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50170435"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9602DB">
            <w:rPr>
              <w:rFonts w:ascii="Trebuchet MS" w:hAnsi="Trebuchet MS" w:cs="Times New Roman"/>
              <w:sz w:val="22"/>
              <w:szCs w:val="22"/>
            </w:rPr>
            <w:t>spalio 3</w:t>
          </w:r>
          <w:r w:rsidR="00D774B2">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BC3519">
            <w:rPr>
              <w:rFonts w:ascii="Trebuchet MS" w:hAnsi="Trebuchet MS" w:cs="Times New Roman"/>
              <w:sz w:val="22"/>
              <w:szCs w:val="22"/>
            </w:rPr>
            <w:t>3</w:t>
          </w:r>
          <w:r w:rsidR="009602DB">
            <w:rPr>
              <w:rFonts w:ascii="Trebuchet MS" w:hAnsi="Trebuchet MS" w:cs="Times New Roman"/>
              <w:sz w:val="22"/>
              <w:szCs w:val="22"/>
            </w:rPr>
            <w:t>51</w:t>
          </w:r>
          <w:r w:rsidR="00EC2616">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Default="00D526C8" w:rsidP="004E4612">
          <w:pPr>
            <w:spacing w:after="120" w:line="20" w:lineRule="atLeast"/>
            <w:contextualSpacing/>
            <w:jc w:val="center"/>
            <w:rPr>
              <w:rFonts w:ascii="Trebuchet MS" w:hAnsi="Trebuchet MS" w:cstheme="minorHAnsi"/>
              <w:sz w:val="22"/>
              <w:szCs w:val="22"/>
            </w:rPr>
          </w:pP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427EDEA7" w:rsidR="001719BC" w:rsidRPr="00731A62" w:rsidRDefault="00D95E20" w:rsidP="001719BC">
          <w:pPr>
            <w:spacing w:after="120" w:line="20" w:lineRule="atLeast"/>
            <w:contextualSpacing/>
            <w:jc w:val="center"/>
            <w:rPr>
              <w:rFonts w:ascii="Trebuchet MS" w:hAnsi="Trebuchet MS" w:cstheme="minorHAnsi"/>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E7466F" w:rsidRPr="00E7466F">
            <w:rPr>
              <w:rFonts w:ascii="Trebuchet MS" w:hAnsi="Trebuchet MS" w:cstheme="minorHAnsi"/>
              <w:b/>
              <w:sz w:val="22"/>
              <w:szCs w:val="22"/>
            </w:rPr>
            <w:t xml:space="preserve">REAGENTAI IR PAPILDOMOS PRIEMONĖS BIOCHEMINIŲ IR IMUNOCHEMINIŲ TYRIMŲ ATLIKIMUI BEI INTEGRUOTŲ AUTOMATINIŲ </w:t>
          </w:r>
          <w:r w:rsidR="001719BC" w:rsidRPr="00731A62">
            <w:rPr>
              <w:rFonts w:ascii="Trebuchet MS" w:hAnsi="Trebuchet MS" w:cstheme="minorHAnsi"/>
              <w:b/>
              <w:sz w:val="22"/>
              <w:szCs w:val="22"/>
            </w:rPr>
            <w:t>ANALIZATORI</w:t>
          </w:r>
          <w:r w:rsidR="00E7466F">
            <w:rPr>
              <w:rFonts w:ascii="Trebuchet MS" w:hAnsi="Trebuchet MS" w:cstheme="minorHAnsi"/>
              <w:b/>
              <w:sz w:val="22"/>
              <w:szCs w:val="22"/>
            </w:rPr>
            <w:t>Ų</w:t>
          </w:r>
          <w:r w:rsidR="001719BC" w:rsidRPr="00731A62">
            <w:rPr>
              <w:rFonts w:ascii="Trebuchet MS" w:hAnsi="Trebuchet MS" w:cstheme="minorHAnsi"/>
              <w:b/>
              <w:sz w:val="22"/>
              <w:szCs w:val="22"/>
            </w:rPr>
            <w:t xml:space="preserve"> ĮSIGIJIMAS PANAUDOS BŪDU</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FC0C99" w:rsidRDefault="001C24BC" w:rsidP="000E79E3">
              <w:pPr>
                <w:pStyle w:val="TOCHeading"/>
                <w:spacing w:before="0" w:line="20" w:lineRule="atLeast"/>
                <w:contextualSpacing/>
                <w:rPr>
                  <w:rFonts w:ascii="Trebuchet MS" w:hAnsi="Trebuchet MS" w:cstheme="minorHAnsi"/>
                  <w:sz w:val="20"/>
                  <w:szCs w:val="20"/>
                </w:rPr>
              </w:pPr>
              <w:r w:rsidRPr="00FC0C99">
                <w:rPr>
                  <w:rFonts w:ascii="Trebuchet MS" w:hAnsi="Trebuchet MS" w:cstheme="minorHAnsi"/>
                  <w:sz w:val="20"/>
                  <w:szCs w:val="20"/>
                </w:rPr>
                <w:t>TURINYS</w:t>
              </w:r>
            </w:p>
            <w:p w14:paraId="00650144" w14:textId="2E4B5908" w:rsidR="00E265ED" w:rsidRPr="00FC0C99" w:rsidRDefault="001C24BC" w:rsidP="00FC0C99">
              <w:pPr>
                <w:pStyle w:val="TOC1"/>
                <w:rPr>
                  <w:rFonts w:asciiTheme="minorHAnsi" w:hAnsiTheme="minorHAnsi"/>
                  <w:kern w:val="2"/>
                  <w14:ligatures w14:val="standardContextual"/>
                </w:rPr>
              </w:pPr>
              <w:r w:rsidRPr="00FC0C99">
                <w:rPr>
                  <w:rFonts w:cstheme="minorHAnsi"/>
                  <w:color w:val="2B579A"/>
                  <w:shd w:val="clear" w:color="auto" w:fill="E6E6E6"/>
                </w:rPr>
                <w:fldChar w:fldCharType="begin"/>
              </w:r>
              <w:r w:rsidRPr="00FC0C99">
                <w:rPr>
                  <w:rFonts w:cstheme="minorHAnsi"/>
                </w:rPr>
                <w:instrText xml:space="preserve"> TOC \o "1-3" \h \z \u </w:instrText>
              </w:r>
              <w:r w:rsidRPr="00FC0C99">
                <w:rPr>
                  <w:rFonts w:cstheme="minorHAnsi"/>
                  <w:color w:val="2B579A"/>
                  <w:shd w:val="clear" w:color="auto" w:fill="E6E6E6"/>
                </w:rPr>
                <w:fldChar w:fldCharType="separate"/>
              </w:r>
              <w:hyperlink w:anchor="_Toc209687175" w:history="1">
                <w:r w:rsidR="00E265ED" w:rsidRPr="00FC0C99">
                  <w:rPr>
                    <w:rStyle w:val="Hyperlink"/>
                    <w:rFonts w:cstheme="minorHAnsi"/>
                  </w:rPr>
                  <w:t>1.</w:t>
                </w:r>
                <w:r w:rsidR="00E265ED" w:rsidRPr="00FC0C99">
                  <w:rPr>
                    <w:rFonts w:asciiTheme="minorHAnsi" w:hAnsiTheme="minorHAnsi"/>
                    <w:kern w:val="2"/>
                    <w14:ligatures w14:val="standardContextual"/>
                  </w:rPr>
                  <w:tab/>
                </w:r>
                <w:r w:rsidR="00E265ED" w:rsidRPr="00FC0C99">
                  <w:rPr>
                    <w:rStyle w:val="Hyperlink"/>
                    <w:rFonts w:cstheme="minorHAnsi"/>
                  </w:rPr>
                  <w:t>Bendra informacija</w:t>
                </w:r>
                <w:r w:rsidR="00E265ED" w:rsidRPr="00FC0C99">
                  <w:rPr>
                    <w:webHidden/>
                  </w:rPr>
                  <w:tab/>
                </w:r>
                <w:r w:rsidR="00E265ED" w:rsidRPr="00FC0C99">
                  <w:rPr>
                    <w:webHidden/>
                  </w:rPr>
                  <w:fldChar w:fldCharType="begin"/>
                </w:r>
                <w:r w:rsidR="00E265ED" w:rsidRPr="00FC0C99">
                  <w:rPr>
                    <w:webHidden/>
                  </w:rPr>
                  <w:instrText xml:space="preserve"> PAGEREF _Toc209687175 \h </w:instrText>
                </w:r>
                <w:r w:rsidR="00E265ED" w:rsidRPr="00FC0C99">
                  <w:rPr>
                    <w:webHidden/>
                  </w:rPr>
                </w:r>
                <w:r w:rsidR="00E265ED" w:rsidRPr="00FC0C99">
                  <w:rPr>
                    <w:webHidden/>
                  </w:rPr>
                  <w:fldChar w:fldCharType="separate"/>
                </w:r>
                <w:r w:rsidR="00DF4137">
                  <w:rPr>
                    <w:webHidden/>
                  </w:rPr>
                  <w:t>3</w:t>
                </w:r>
                <w:r w:rsidR="00E265ED" w:rsidRPr="00FC0C99">
                  <w:rPr>
                    <w:webHidden/>
                  </w:rPr>
                  <w:fldChar w:fldCharType="end"/>
                </w:r>
              </w:hyperlink>
            </w:p>
            <w:p w14:paraId="3DEE2D19" w14:textId="2A0884AA" w:rsidR="00E265ED" w:rsidRPr="00FC0C99" w:rsidRDefault="00E265ED" w:rsidP="00FC0C99">
              <w:pPr>
                <w:pStyle w:val="TOC1"/>
                <w:rPr>
                  <w:rFonts w:asciiTheme="minorHAnsi" w:hAnsiTheme="minorHAnsi"/>
                  <w:kern w:val="2"/>
                  <w14:ligatures w14:val="standardContextual"/>
                </w:rPr>
              </w:pPr>
              <w:hyperlink w:anchor="_Toc209687176" w:history="1">
                <w:r w:rsidRPr="00FC0C99">
                  <w:rPr>
                    <w:rStyle w:val="Hyperlink"/>
                  </w:rPr>
                  <w:t>2.</w:t>
                </w:r>
                <w:r w:rsidRPr="00FC0C99">
                  <w:rPr>
                    <w:rFonts w:asciiTheme="minorHAnsi" w:hAnsiTheme="minorHAnsi"/>
                    <w:kern w:val="2"/>
                    <w14:ligatures w14:val="standardContextual"/>
                  </w:rPr>
                  <w:tab/>
                </w:r>
                <w:r w:rsidRPr="00FC0C99">
                  <w:rPr>
                    <w:rStyle w:val="Hyperlink"/>
                    <w:rFonts w:cstheme="minorHAnsi"/>
                  </w:rPr>
                  <w:t>Pirkimo objektas</w:t>
                </w:r>
                <w:r w:rsidRPr="00FC0C99">
                  <w:rPr>
                    <w:webHidden/>
                  </w:rPr>
                  <w:tab/>
                </w:r>
                <w:r w:rsidRPr="00FC0C99">
                  <w:rPr>
                    <w:webHidden/>
                  </w:rPr>
                  <w:fldChar w:fldCharType="begin"/>
                </w:r>
                <w:r w:rsidRPr="00FC0C99">
                  <w:rPr>
                    <w:webHidden/>
                  </w:rPr>
                  <w:instrText xml:space="preserve"> PAGEREF _Toc209687176 \h </w:instrText>
                </w:r>
                <w:r w:rsidRPr="00FC0C99">
                  <w:rPr>
                    <w:webHidden/>
                  </w:rPr>
                </w:r>
                <w:r w:rsidRPr="00FC0C99">
                  <w:rPr>
                    <w:webHidden/>
                  </w:rPr>
                  <w:fldChar w:fldCharType="separate"/>
                </w:r>
                <w:r w:rsidR="00DF4137">
                  <w:rPr>
                    <w:webHidden/>
                  </w:rPr>
                  <w:t>3</w:t>
                </w:r>
                <w:r w:rsidRPr="00FC0C99">
                  <w:rPr>
                    <w:webHidden/>
                  </w:rPr>
                  <w:fldChar w:fldCharType="end"/>
                </w:r>
              </w:hyperlink>
            </w:p>
            <w:p w14:paraId="7544F60A" w14:textId="6D4398BC" w:rsidR="00E265ED" w:rsidRPr="00FC0C99" w:rsidRDefault="00E265ED" w:rsidP="00FC0C99">
              <w:pPr>
                <w:pStyle w:val="TOC1"/>
                <w:rPr>
                  <w:rFonts w:asciiTheme="minorHAnsi" w:hAnsiTheme="minorHAnsi"/>
                  <w:kern w:val="2"/>
                  <w14:ligatures w14:val="standardContextual"/>
                </w:rPr>
              </w:pPr>
              <w:hyperlink w:anchor="_Toc209687177" w:history="1">
                <w:r w:rsidRPr="00FC0C99">
                  <w:rPr>
                    <w:rStyle w:val="Hyperlink"/>
                    <w:rFonts w:cstheme="minorHAnsi"/>
                  </w:rPr>
                  <w:t>3.</w:t>
                </w:r>
                <w:r w:rsidRPr="00FC0C99">
                  <w:rPr>
                    <w:rFonts w:asciiTheme="minorHAnsi" w:hAnsiTheme="minorHAnsi"/>
                    <w:kern w:val="2"/>
                    <w14:ligatures w14:val="standardContextual"/>
                  </w:rPr>
                  <w:tab/>
                </w:r>
                <w:r w:rsidRPr="00FC0C99">
                  <w:rPr>
                    <w:rStyle w:val="Hyperlink"/>
                    <w:rFonts w:cstheme="minorHAnsi"/>
                  </w:rPr>
                  <w:t>Susitikimai su tiekėjais ir objekto apžiūra</w:t>
                </w:r>
                <w:r w:rsidRPr="00FC0C99">
                  <w:rPr>
                    <w:webHidden/>
                  </w:rPr>
                  <w:tab/>
                </w:r>
                <w:r w:rsidRPr="00FC0C99">
                  <w:rPr>
                    <w:webHidden/>
                  </w:rPr>
                  <w:fldChar w:fldCharType="begin"/>
                </w:r>
                <w:r w:rsidRPr="00FC0C99">
                  <w:rPr>
                    <w:webHidden/>
                  </w:rPr>
                  <w:instrText xml:space="preserve"> PAGEREF _Toc209687177 \h </w:instrText>
                </w:r>
                <w:r w:rsidRPr="00FC0C99">
                  <w:rPr>
                    <w:webHidden/>
                  </w:rPr>
                </w:r>
                <w:r w:rsidRPr="00FC0C99">
                  <w:rPr>
                    <w:webHidden/>
                  </w:rPr>
                  <w:fldChar w:fldCharType="separate"/>
                </w:r>
                <w:r w:rsidR="00DF4137">
                  <w:rPr>
                    <w:webHidden/>
                  </w:rPr>
                  <w:t>3</w:t>
                </w:r>
                <w:r w:rsidRPr="00FC0C99">
                  <w:rPr>
                    <w:webHidden/>
                  </w:rPr>
                  <w:fldChar w:fldCharType="end"/>
                </w:r>
              </w:hyperlink>
            </w:p>
            <w:p w14:paraId="719FE3AD" w14:textId="2F0412F4" w:rsidR="00E265ED" w:rsidRPr="00FC0C99" w:rsidRDefault="00E265ED" w:rsidP="00FC0C99">
              <w:pPr>
                <w:pStyle w:val="TOC1"/>
                <w:rPr>
                  <w:rFonts w:asciiTheme="minorHAnsi" w:hAnsiTheme="minorHAnsi"/>
                  <w:kern w:val="2"/>
                  <w14:ligatures w14:val="standardContextual"/>
                </w:rPr>
              </w:pPr>
              <w:hyperlink w:anchor="_Toc209687178" w:history="1">
                <w:r w:rsidRPr="00FC0C99">
                  <w:rPr>
                    <w:rStyle w:val="Hyperlink"/>
                    <w:rFonts w:cstheme="minorHAnsi"/>
                  </w:rPr>
                  <w:t>4.</w:t>
                </w:r>
                <w:r w:rsidRPr="00FC0C99">
                  <w:rPr>
                    <w:rFonts w:asciiTheme="minorHAnsi" w:hAnsiTheme="minorHAnsi"/>
                    <w:kern w:val="2"/>
                    <w14:ligatures w14:val="standardContextual"/>
                  </w:rPr>
                  <w:tab/>
                </w:r>
                <w:r w:rsidRPr="00FC0C99">
                  <w:rPr>
                    <w:rStyle w:val="Hyperlink"/>
                    <w:rFonts w:cstheme="minorHAnsi"/>
                  </w:rPr>
                  <w:t>Tiekėjų pašalinimo, pasiūlymo atmetimo pagrindai ir kvalifikacijos reikalavimai</w:t>
                </w:r>
                <w:r w:rsidRPr="00FC0C99">
                  <w:rPr>
                    <w:webHidden/>
                  </w:rPr>
                  <w:tab/>
                </w:r>
                <w:r w:rsidRPr="00FC0C99">
                  <w:rPr>
                    <w:webHidden/>
                  </w:rPr>
                  <w:fldChar w:fldCharType="begin"/>
                </w:r>
                <w:r w:rsidRPr="00FC0C99">
                  <w:rPr>
                    <w:webHidden/>
                  </w:rPr>
                  <w:instrText xml:space="preserve"> PAGEREF _Toc209687178 \h </w:instrText>
                </w:r>
                <w:r w:rsidRPr="00FC0C99">
                  <w:rPr>
                    <w:webHidden/>
                  </w:rPr>
                </w:r>
                <w:r w:rsidRPr="00FC0C99">
                  <w:rPr>
                    <w:webHidden/>
                  </w:rPr>
                  <w:fldChar w:fldCharType="separate"/>
                </w:r>
                <w:r w:rsidR="00DF4137">
                  <w:rPr>
                    <w:webHidden/>
                  </w:rPr>
                  <w:t>4</w:t>
                </w:r>
                <w:r w:rsidRPr="00FC0C99">
                  <w:rPr>
                    <w:webHidden/>
                  </w:rPr>
                  <w:fldChar w:fldCharType="end"/>
                </w:r>
              </w:hyperlink>
            </w:p>
            <w:p w14:paraId="1DEE6267" w14:textId="2BD7BE05" w:rsidR="00E265ED" w:rsidRPr="00FC0C99" w:rsidRDefault="00E265ED" w:rsidP="00FC0C99">
              <w:pPr>
                <w:pStyle w:val="TOC1"/>
                <w:rPr>
                  <w:rFonts w:asciiTheme="minorHAnsi" w:hAnsiTheme="minorHAnsi"/>
                  <w:kern w:val="2"/>
                  <w14:ligatures w14:val="standardContextual"/>
                </w:rPr>
              </w:pPr>
              <w:hyperlink w:anchor="_Toc209687179" w:history="1">
                <w:r w:rsidRPr="00FC0C99">
                  <w:rPr>
                    <w:rStyle w:val="Hyperlink"/>
                  </w:rPr>
                  <w:t>5.</w:t>
                </w:r>
                <w:r w:rsidRPr="00FC0C99">
                  <w:rPr>
                    <w:rFonts w:asciiTheme="minorHAnsi" w:hAnsiTheme="minorHAnsi"/>
                    <w:kern w:val="2"/>
                    <w14:ligatures w14:val="standardContextual"/>
                  </w:rPr>
                  <w:tab/>
                </w:r>
                <w:r w:rsidRPr="00FC0C99">
                  <w:rPr>
                    <w:rStyle w:val="Hyperlink"/>
                    <w:rFonts w:cs="Calibri"/>
                  </w:rPr>
                  <w:t>Reikalavimai, susiję su nacionaliniu saugumu</w:t>
                </w:r>
                <w:r w:rsidRPr="00FC0C99">
                  <w:rPr>
                    <w:webHidden/>
                  </w:rPr>
                  <w:tab/>
                </w:r>
                <w:r w:rsidRPr="00FC0C99">
                  <w:rPr>
                    <w:webHidden/>
                  </w:rPr>
                  <w:fldChar w:fldCharType="begin"/>
                </w:r>
                <w:r w:rsidRPr="00FC0C99">
                  <w:rPr>
                    <w:webHidden/>
                  </w:rPr>
                  <w:instrText xml:space="preserve"> PAGEREF _Toc209687179 \h </w:instrText>
                </w:r>
                <w:r w:rsidRPr="00FC0C99">
                  <w:rPr>
                    <w:webHidden/>
                  </w:rPr>
                </w:r>
                <w:r w:rsidRPr="00FC0C99">
                  <w:rPr>
                    <w:webHidden/>
                  </w:rPr>
                  <w:fldChar w:fldCharType="separate"/>
                </w:r>
                <w:r w:rsidR="00DF4137">
                  <w:rPr>
                    <w:webHidden/>
                  </w:rPr>
                  <w:t>4</w:t>
                </w:r>
                <w:r w:rsidRPr="00FC0C99">
                  <w:rPr>
                    <w:webHidden/>
                  </w:rPr>
                  <w:fldChar w:fldCharType="end"/>
                </w:r>
              </w:hyperlink>
            </w:p>
            <w:p w14:paraId="5D41DB50" w14:textId="67E173F0" w:rsidR="00E265ED" w:rsidRPr="00FC0C99" w:rsidRDefault="00E265ED" w:rsidP="00FC0C99">
              <w:pPr>
                <w:pStyle w:val="TOC1"/>
                <w:rPr>
                  <w:rFonts w:asciiTheme="minorHAnsi" w:hAnsiTheme="minorHAnsi"/>
                  <w:kern w:val="2"/>
                  <w14:ligatures w14:val="standardContextual"/>
                </w:rPr>
              </w:pPr>
              <w:hyperlink w:anchor="_Toc209687180" w:history="1">
                <w:r w:rsidRPr="00FC0C99">
                  <w:rPr>
                    <w:rStyle w:val="Hyperlink"/>
                    <w:rFonts w:eastAsiaTheme="minorHAnsi"/>
                  </w:rPr>
                  <w:t>6.</w:t>
                </w:r>
                <w:r w:rsidRPr="00FC0C99">
                  <w:rPr>
                    <w:rFonts w:asciiTheme="minorHAnsi" w:hAnsiTheme="minorHAnsi"/>
                    <w:kern w:val="2"/>
                    <w14:ligatures w14:val="standardContextual"/>
                  </w:rPr>
                  <w:tab/>
                </w:r>
                <w:r w:rsidRPr="00FC0C99">
                  <w:rPr>
                    <w:rStyle w:val="Hyperlink"/>
                  </w:rPr>
                  <w:t>Specialieji reikalavimai pasiūlymų rengimui ir pateikimui</w:t>
                </w:r>
                <w:r w:rsidRPr="00FC0C99">
                  <w:rPr>
                    <w:webHidden/>
                  </w:rPr>
                  <w:tab/>
                </w:r>
                <w:r w:rsidRPr="00FC0C99">
                  <w:rPr>
                    <w:webHidden/>
                  </w:rPr>
                  <w:fldChar w:fldCharType="begin"/>
                </w:r>
                <w:r w:rsidRPr="00FC0C99">
                  <w:rPr>
                    <w:webHidden/>
                  </w:rPr>
                  <w:instrText xml:space="preserve"> PAGEREF _Toc209687180 \h </w:instrText>
                </w:r>
                <w:r w:rsidRPr="00FC0C99">
                  <w:rPr>
                    <w:webHidden/>
                  </w:rPr>
                </w:r>
                <w:r w:rsidRPr="00FC0C99">
                  <w:rPr>
                    <w:webHidden/>
                  </w:rPr>
                  <w:fldChar w:fldCharType="separate"/>
                </w:r>
                <w:r w:rsidR="00DF4137">
                  <w:rPr>
                    <w:webHidden/>
                  </w:rPr>
                  <w:t>4</w:t>
                </w:r>
                <w:r w:rsidRPr="00FC0C99">
                  <w:rPr>
                    <w:webHidden/>
                  </w:rPr>
                  <w:fldChar w:fldCharType="end"/>
                </w:r>
              </w:hyperlink>
            </w:p>
            <w:p w14:paraId="42877A5B" w14:textId="0A806D4B" w:rsidR="00E265ED" w:rsidRPr="00FC0C99" w:rsidRDefault="00E265ED" w:rsidP="00FC0C99">
              <w:pPr>
                <w:pStyle w:val="TOC1"/>
                <w:rPr>
                  <w:rFonts w:asciiTheme="minorHAnsi" w:hAnsiTheme="minorHAnsi"/>
                  <w:kern w:val="2"/>
                  <w14:ligatures w14:val="standardContextual"/>
                </w:rPr>
              </w:pPr>
              <w:hyperlink w:anchor="_Toc209687181" w:history="1">
                <w:r w:rsidRPr="00FC0C99">
                  <w:rPr>
                    <w:rStyle w:val="Hyperlink"/>
                    <w:rFonts w:eastAsia="Calibri"/>
                  </w:rPr>
                  <w:t>7.</w:t>
                </w:r>
                <w:r w:rsidRPr="00FC0C99">
                  <w:rPr>
                    <w:rFonts w:asciiTheme="minorHAnsi" w:hAnsiTheme="minorHAnsi"/>
                    <w:kern w:val="2"/>
                    <w14:ligatures w14:val="standardContextual"/>
                  </w:rPr>
                  <w:tab/>
                </w:r>
                <w:r w:rsidRPr="00FC0C99">
                  <w:rPr>
                    <w:rStyle w:val="Hyperlink"/>
                    <w:rFonts w:cstheme="minorHAnsi"/>
                  </w:rPr>
                  <w:t>Pasiūlymo galiojimo užtikrinimas</w:t>
                </w:r>
                <w:r w:rsidRPr="00FC0C99">
                  <w:rPr>
                    <w:webHidden/>
                  </w:rPr>
                  <w:tab/>
                </w:r>
                <w:r w:rsidRPr="00FC0C99">
                  <w:rPr>
                    <w:webHidden/>
                  </w:rPr>
                  <w:fldChar w:fldCharType="begin"/>
                </w:r>
                <w:r w:rsidRPr="00FC0C99">
                  <w:rPr>
                    <w:webHidden/>
                  </w:rPr>
                  <w:instrText xml:space="preserve"> PAGEREF _Toc209687181 \h </w:instrText>
                </w:r>
                <w:r w:rsidRPr="00FC0C99">
                  <w:rPr>
                    <w:webHidden/>
                  </w:rPr>
                </w:r>
                <w:r w:rsidRPr="00FC0C99">
                  <w:rPr>
                    <w:webHidden/>
                  </w:rPr>
                  <w:fldChar w:fldCharType="separate"/>
                </w:r>
                <w:r w:rsidR="00DF4137">
                  <w:rPr>
                    <w:webHidden/>
                  </w:rPr>
                  <w:t>5</w:t>
                </w:r>
                <w:r w:rsidRPr="00FC0C99">
                  <w:rPr>
                    <w:webHidden/>
                  </w:rPr>
                  <w:fldChar w:fldCharType="end"/>
                </w:r>
              </w:hyperlink>
            </w:p>
            <w:p w14:paraId="626DDD48" w14:textId="661949BA" w:rsidR="00E265ED" w:rsidRPr="00FC0C99" w:rsidRDefault="00E265ED" w:rsidP="00FC0C99">
              <w:pPr>
                <w:pStyle w:val="TOC1"/>
                <w:rPr>
                  <w:rFonts w:asciiTheme="minorHAnsi" w:hAnsiTheme="minorHAnsi"/>
                  <w:kern w:val="2"/>
                  <w14:ligatures w14:val="standardContextual"/>
                </w:rPr>
              </w:pPr>
              <w:hyperlink w:anchor="_Toc209687182" w:history="1">
                <w:r w:rsidRPr="00FC0C99">
                  <w:rPr>
                    <w:rStyle w:val="Hyperlink"/>
                    <w:rFonts w:cstheme="minorHAnsi"/>
                  </w:rPr>
                  <w:t>8.</w:t>
                </w:r>
                <w:r w:rsidRPr="00FC0C99">
                  <w:rPr>
                    <w:rFonts w:asciiTheme="minorHAnsi" w:hAnsiTheme="minorHAnsi"/>
                    <w:kern w:val="2"/>
                    <w14:ligatures w14:val="standardContextual"/>
                  </w:rPr>
                  <w:tab/>
                </w:r>
                <w:r w:rsidRPr="00FC0C99">
                  <w:rPr>
                    <w:rStyle w:val="Hyperlink"/>
                    <w:rFonts w:cstheme="minorHAnsi"/>
                  </w:rPr>
                  <w:t>Pavyzdžių pateikimas</w:t>
                </w:r>
                <w:r w:rsidRPr="00FC0C99">
                  <w:rPr>
                    <w:webHidden/>
                  </w:rPr>
                  <w:tab/>
                </w:r>
                <w:r w:rsidRPr="00FC0C99">
                  <w:rPr>
                    <w:webHidden/>
                  </w:rPr>
                  <w:fldChar w:fldCharType="begin"/>
                </w:r>
                <w:r w:rsidRPr="00FC0C99">
                  <w:rPr>
                    <w:webHidden/>
                  </w:rPr>
                  <w:instrText xml:space="preserve"> PAGEREF _Toc209687182 \h </w:instrText>
                </w:r>
                <w:r w:rsidRPr="00FC0C99">
                  <w:rPr>
                    <w:webHidden/>
                  </w:rPr>
                </w:r>
                <w:r w:rsidRPr="00FC0C99">
                  <w:rPr>
                    <w:webHidden/>
                  </w:rPr>
                  <w:fldChar w:fldCharType="separate"/>
                </w:r>
                <w:r w:rsidR="00DF4137">
                  <w:rPr>
                    <w:webHidden/>
                  </w:rPr>
                  <w:t>6</w:t>
                </w:r>
                <w:r w:rsidRPr="00FC0C99">
                  <w:rPr>
                    <w:webHidden/>
                  </w:rPr>
                  <w:fldChar w:fldCharType="end"/>
                </w:r>
              </w:hyperlink>
            </w:p>
            <w:p w14:paraId="2BCF0666" w14:textId="51D7BFE6" w:rsidR="00E265ED" w:rsidRPr="00FC0C99" w:rsidRDefault="00E265ED" w:rsidP="00FC0C99">
              <w:pPr>
                <w:pStyle w:val="TOC1"/>
                <w:rPr>
                  <w:rFonts w:asciiTheme="minorHAnsi" w:hAnsiTheme="minorHAnsi"/>
                  <w:kern w:val="2"/>
                  <w14:ligatures w14:val="standardContextual"/>
                </w:rPr>
              </w:pPr>
              <w:hyperlink w:anchor="_Toc209687183" w:history="1">
                <w:r w:rsidRPr="00FC0C99">
                  <w:rPr>
                    <w:rStyle w:val="Hyperlink"/>
                    <w:rFonts w:cstheme="minorHAnsi"/>
                  </w:rPr>
                  <w:t>9.</w:t>
                </w:r>
                <w:r w:rsidRPr="00FC0C99">
                  <w:rPr>
                    <w:rFonts w:asciiTheme="minorHAnsi" w:hAnsiTheme="minorHAnsi"/>
                    <w:kern w:val="2"/>
                    <w14:ligatures w14:val="standardContextual"/>
                  </w:rPr>
                  <w:tab/>
                </w:r>
                <w:r w:rsidRPr="00FC0C99">
                  <w:rPr>
                    <w:rStyle w:val="Hyperlink"/>
                    <w:rFonts w:cstheme="minorHAnsi"/>
                  </w:rPr>
                  <w:t>Elektroninis aukcionas</w:t>
                </w:r>
                <w:r w:rsidRPr="00FC0C99">
                  <w:rPr>
                    <w:webHidden/>
                  </w:rPr>
                  <w:tab/>
                </w:r>
                <w:r w:rsidRPr="00FC0C99">
                  <w:rPr>
                    <w:webHidden/>
                  </w:rPr>
                  <w:fldChar w:fldCharType="begin"/>
                </w:r>
                <w:r w:rsidRPr="00FC0C99">
                  <w:rPr>
                    <w:webHidden/>
                  </w:rPr>
                  <w:instrText xml:space="preserve"> PAGEREF _Toc209687183 \h </w:instrText>
                </w:r>
                <w:r w:rsidRPr="00FC0C99">
                  <w:rPr>
                    <w:webHidden/>
                  </w:rPr>
                </w:r>
                <w:r w:rsidRPr="00FC0C99">
                  <w:rPr>
                    <w:webHidden/>
                  </w:rPr>
                  <w:fldChar w:fldCharType="separate"/>
                </w:r>
                <w:r w:rsidR="00DF4137">
                  <w:rPr>
                    <w:webHidden/>
                  </w:rPr>
                  <w:t>6</w:t>
                </w:r>
                <w:r w:rsidRPr="00FC0C99">
                  <w:rPr>
                    <w:webHidden/>
                  </w:rPr>
                  <w:fldChar w:fldCharType="end"/>
                </w:r>
              </w:hyperlink>
            </w:p>
            <w:p w14:paraId="40353878" w14:textId="0F49BAE1" w:rsidR="00E265ED" w:rsidRPr="00FC0C99" w:rsidRDefault="00E265ED" w:rsidP="00FC0C99">
              <w:pPr>
                <w:pStyle w:val="TOC1"/>
                <w:rPr>
                  <w:rFonts w:asciiTheme="minorHAnsi" w:hAnsiTheme="minorHAnsi"/>
                  <w:kern w:val="2"/>
                  <w14:ligatures w14:val="standardContextual"/>
                </w:rPr>
              </w:pPr>
              <w:hyperlink w:anchor="_Toc209687184" w:history="1">
                <w:r w:rsidRPr="00FC0C99">
                  <w:rPr>
                    <w:rStyle w:val="Hyperlink"/>
                    <w:rFonts w:cstheme="minorHAnsi"/>
                  </w:rPr>
                  <w:t>10.</w:t>
                </w:r>
                <w:r w:rsidRPr="00FC0C99">
                  <w:rPr>
                    <w:rFonts w:asciiTheme="minorHAnsi" w:hAnsiTheme="minorHAnsi"/>
                    <w:kern w:val="2"/>
                    <w14:ligatures w14:val="standardContextual"/>
                  </w:rPr>
                  <w:tab/>
                </w:r>
                <w:r w:rsidRPr="00FC0C99">
                  <w:rPr>
                    <w:rStyle w:val="Hyperlink"/>
                    <w:rFonts w:cstheme="minorHAnsi"/>
                  </w:rPr>
                  <w:t>Pasiūlymų vertinimas</w:t>
                </w:r>
                <w:r w:rsidRPr="00FC0C99">
                  <w:rPr>
                    <w:webHidden/>
                  </w:rPr>
                  <w:tab/>
                </w:r>
                <w:r w:rsidRPr="00FC0C99">
                  <w:rPr>
                    <w:webHidden/>
                  </w:rPr>
                  <w:fldChar w:fldCharType="begin"/>
                </w:r>
                <w:r w:rsidRPr="00FC0C99">
                  <w:rPr>
                    <w:webHidden/>
                  </w:rPr>
                  <w:instrText xml:space="preserve"> PAGEREF _Toc209687184 \h </w:instrText>
                </w:r>
                <w:r w:rsidRPr="00FC0C99">
                  <w:rPr>
                    <w:webHidden/>
                  </w:rPr>
                </w:r>
                <w:r w:rsidRPr="00FC0C99">
                  <w:rPr>
                    <w:webHidden/>
                  </w:rPr>
                  <w:fldChar w:fldCharType="separate"/>
                </w:r>
                <w:r w:rsidR="00DF4137">
                  <w:rPr>
                    <w:webHidden/>
                  </w:rPr>
                  <w:t>6</w:t>
                </w:r>
                <w:r w:rsidRPr="00FC0C99">
                  <w:rPr>
                    <w:webHidden/>
                  </w:rPr>
                  <w:fldChar w:fldCharType="end"/>
                </w:r>
              </w:hyperlink>
            </w:p>
            <w:p w14:paraId="54C41D06" w14:textId="16E317CE" w:rsidR="00E265ED" w:rsidRPr="00FC0C99" w:rsidRDefault="00E265ED" w:rsidP="00FC0C99">
              <w:pPr>
                <w:pStyle w:val="TOC1"/>
                <w:rPr>
                  <w:rFonts w:asciiTheme="minorHAnsi" w:hAnsiTheme="minorHAnsi"/>
                  <w:kern w:val="2"/>
                  <w14:ligatures w14:val="standardContextual"/>
                </w:rPr>
              </w:pPr>
              <w:hyperlink w:anchor="_Toc209687185" w:history="1">
                <w:r w:rsidRPr="00FC0C99">
                  <w:rPr>
                    <w:rStyle w:val="Hyperlink"/>
                    <w:rFonts w:cstheme="minorHAnsi"/>
                  </w:rPr>
                  <w:t>11.</w:t>
                </w:r>
                <w:r w:rsidRPr="00FC0C99">
                  <w:rPr>
                    <w:rFonts w:asciiTheme="minorHAnsi" w:hAnsiTheme="minorHAnsi"/>
                    <w:kern w:val="2"/>
                    <w14:ligatures w14:val="standardContextual"/>
                  </w:rPr>
                  <w:tab/>
                </w:r>
                <w:r w:rsidRPr="00FC0C99">
                  <w:rPr>
                    <w:rStyle w:val="Hyperlink"/>
                    <w:rFonts w:cstheme="minorHAnsi"/>
                  </w:rPr>
                  <w:t>Sutarties sudarymas</w:t>
                </w:r>
                <w:r w:rsidRPr="00FC0C99">
                  <w:rPr>
                    <w:webHidden/>
                  </w:rPr>
                  <w:tab/>
                </w:r>
                <w:r w:rsidRPr="00FC0C99">
                  <w:rPr>
                    <w:webHidden/>
                  </w:rPr>
                  <w:fldChar w:fldCharType="begin"/>
                </w:r>
                <w:r w:rsidRPr="00FC0C99">
                  <w:rPr>
                    <w:webHidden/>
                  </w:rPr>
                  <w:instrText xml:space="preserve"> PAGEREF _Toc209687185 \h </w:instrText>
                </w:r>
                <w:r w:rsidRPr="00FC0C99">
                  <w:rPr>
                    <w:webHidden/>
                  </w:rPr>
                </w:r>
                <w:r w:rsidRPr="00FC0C99">
                  <w:rPr>
                    <w:webHidden/>
                  </w:rPr>
                  <w:fldChar w:fldCharType="separate"/>
                </w:r>
                <w:r w:rsidR="00DF4137">
                  <w:rPr>
                    <w:webHidden/>
                  </w:rPr>
                  <w:t>6</w:t>
                </w:r>
                <w:r w:rsidRPr="00FC0C99">
                  <w:rPr>
                    <w:webHidden/>
                  </w:rPr>
                  <w:fldChar w:fldCharType="end"/>
                </w:r>
              </w:hyperlink>
            </w:p>
            <w:p w14:paraId="029A4953" w14:textId="3EEBB92D" w:rsidR="00E265ED" w:rsidRPr="00FC0C99" w:rsidRDefault="00E265ED" w:rsidP="00FC0C99">
              <w:pPr>
                <w:pStyle w:val="TOC1"/>
                <w:rPr>
                  <w:rFonts w:asciiTheme="minorHAnsi" w:hAnsiTheme="minorHAnsi"/>
                  <w:kern w:val="2"/>
                  <w14:ligatures w14:val="standardContextual"/>
                </w:rPr>
              </w:pPr>
              <w:hyperlink w:anchor="_Toc209687186" w:history="1">
                <w:r w:rsidRPr="00FC0C99">
                  <w:rPr>
                    <w:rStyle w:val="Hyperlink"/>
                  </w:rPr>
                  <w:t>12.</w:t>
                </w:r>
                <w:r w:rsidRPr="00FC0C99">
                  <w:rPr>
                    <w:rFonts w:asciiTheme="minorHAnsi" w:hAnsiTheme="minorHAnsi"/>
                    <w:kern w:val="2"/>
                    <w14:ligatures w14:val="standardContextual"/>
                  </w:rPr>
                  <w:tab/>
                </w:r>
                <w:r w:rsidRPr="00FC0C99">
                  <w:rPr>
                    <w:rStyle w:val="Hyperlink"/>
                    <w:rFonts w:cstheme="minorHAnsi"/>
                  </w:rPr>
                  <w:t>Kitos sąlygos</w:t>
                </w:r>
                <w:r w:rsidRPr="00FC0C99">
                  <w:rPr>
                    <w:webHidden/>
                  </w:rPr>
                  <w:tab/>
                </w:r>
                <w:r w:rsidRPr="00FC0C99">
                  <w:rPr>
                    <w:webHidden/>
                  </w:rPr>
                  <w:fldChar w:fldCharType="begin"/>
                </w:r>
                <w:r w:rsidRPr="00FC0C99">
                  <w:rPr>
                    <w:webHidden/>
                  </w:rPr>
                  <w:instrText xml:space="preserve"> PAGEREF _Toc209687186 \h </w:instrText>
                </w:r>
                <w:r w:rsidRPr="00FC0C99">
                  <w:rPr>
                    <w:webHidden/>
                  </w:rPr>
                </w:r>
                <w:r w:rsidRPr="00FC0C99">
                  <w:rPr>
                    <w:webHidden/>
                  </w:rPr>
                  <w:fldChar w:fldCharType="separate"/>
                </w:r>
                <w:r w:rsidR="00DF4137">
                  <w:rPr>
                    <w:webHidden/>
                  </w:rPr>
                  <w:t>6</w:t>
                </w:r>
                <w:r w:rsidRPr="00FC0C99">
                  <w:rPr>
                    <w:webHidden/>
                  </w:rPr>
                  <w:fldChar w:fldCharType="end"/>
                </w:r>
              </w:hyperlink>
            </w:p>
            <w:p w14:paraId="73FB95F8" w14:textId="513D2728" w:rsidR="00E265ED" w:rsidRPr="00FC0C99" w:rsidRDefault="00E265ED">
              <w:pPr>
                <w:pStyle w:val="TOC2"/>
                <w:rPr>
                  <w:rFonts w:asciiTheme="minorHAnsi" w:eastAsiaTheme="minorEastAsia" w:hAnsiTheme="minorHAnsi" w:cstheme="minorBidi"/>
                  <w:kern w:val="2"/>
                  <w14:ligatures w14:val="standardContextual"/>
                </w:rPr>
              </w:pPr>
              <w:hyperlink w:anchor="_Toc209687187" w:history="1">
                <w:r w:rsidRPr="00FC0C99">
                  <w:rPr>
                    <w:rStyle w:val="Hyperlink"/>
                    <w:rFonts w:eastAsia="Calibri" w:cstheme="minorHAnsi"/>
                  </w:rPr>
                  <w:t>Pirkimo specialiųjų sąlygų 1 priedas „Terminai“</w:t>
                </w:r>
                <w:r w:rsidRPr="00FC0C99">
                  <w:rPr>
                    <w:webHidden/>
                  </w:rPr>
                  <w:tab/>
                </w:r>
                <w:r w:rsidRPr="00FC0C99">
                  <w:rPr>
                    <w:webHidden/>
                  </w:rPr>
                  <w:fldChar w:fldCharType="begin"/>
                </w:r>
                <w:r w:rsidRPr="00FC0C99">
                  <w:rPr>
                    <w:webHidden/>
                  </w:rPr>
                  <w:instrText xml:space="preserve"> PAGEREF _Toc209687187 \h </w:instrText>
                </w:r>
                <w:r w:rsidRPr="00FC0C99">
                  <w:rPr>
                    <w:webHidden/>
                  </w:rPr>
                </w:r>
                <w:r w:rsidRPr="00FC0C99">
                  <w:rPr>
                    <w:webHidden/>
                  </w:rPr>
                  <w:fldChar w:fldCharType="separate"/>
                </w:r>
                <w:r w:rsidR="00DF4137">
                  <w:rPr>
                    <w:webHidden/>
                  </w:rPr>
                  <w:t>7</w:t>
                </w:r>
                <w:r w:rsidRPr="00FC0C99">
                  <w:rPr>
                    <w:webHidden/>
                  </w:rPr>
                  <w:fldChar w:fldCharType="end"/>
                </w:r>
              </w:hyperlink>
            </w:p>
            <w:p w14:paraId="15B53A5E" w14:textId="48307E63" w:rsidR="00E265ED" w:rsidRPr="00FC0C99" w:rsidRDefault="00E265ED">
              <w:pPr>
                <w:pStyle w:val="TOC2"/>
                <w:rPr>
                  <w:rFonts w:asciiTheme="minorHAnsi" w:eastAsiaTheme="minorEastAsia" w:hAnsiTheme="minorHAnsi" w:cstheme="minorBidi"/>
                  <w:kern w:val="2"/>
                  <w14:ligatures w14:val="standardContextual"/>
                </w:rPr>
              </w:pPr>
              <w:hyperlink w:anchor="_Toc209687188" w:history="1">
                <w:r w:rsidRPr="00FC0C99">
                  <w:rPr>
                    <w:rStyle w:val="Hyperlink"/>
                    <w:rFonts w:eastAsia="Calibri" w:cstheme="minorHAnsi"/>
                  </w:rPr>
                  <w:t>Pirkimo specialiųjų sąlygų 2 priedas „Techninė specifikacija“</w:t>
                </w:r>
                <w:r w:rsidRPr="00FC0C99">
                  <w:rPr>
                    <w:webHidden/>
                  </w:rPr>
                  <w:tab/>
                </w:r>
                <w:r w:rsidRPr="00FC0C99">
                  <w:rPr>
                    <w:webHidden/>
                  </w:rPr>
                  <w:fldChar w:fldCharType="begin"/>
                </w:r>
                <w:r w:rsidRPr="00FC0C99">
                  <w:rPr>
                    <w:webHidden/>
                  </w:rPr>
                  <w:instrText xml:space="preserve"> PAGEREF _Toc209687188 \h </w:instrText>
                </w:r>
                <w:r w:rsidRPr="00FC0C99">
                  <w:rPr>
                    <w:webHidden/>
                  </w:rPr>
                </w:r>
                <w:r w:rsidRPr="00FC0C99">
                  <w:rPr>
                    <w:webHidden/>
                  </w:rPr>
                  <w:fldChar w:fldCharType="separate"/>
                </w:r>
                <w:r w:rsidR="00DF4137">
                  <w:rPr>
                    <w:webHidden/>
                  </w:rPr>
                  <w:t>11</w:t>
                </w:r>
                <w:r w:rsidRPr="00FC0C99">
                  <w:rPr>
                    <w:webHidden/>
                  </w:rPr>
                  <w:fldChar w:fldCharType="end"/>
                </w:r>
              </w:hyperlink>
            </w:p>
            <w:p w14:paraId="648CE883" w14:textId="0BEE814A" w:rsidR="00E265ED" w:rsidRPr="00FC0C99" w:rsidRDefault="00E265ED">
              <w:pPr>
                <w:pStyle w:val="TOC2"/>
                <w:rPr>
                  <w:rFonts w:asciiTheme="minorHAnsi" w:eastAsiaTheme="minorEastAsia" w:hAnsiTheme="minorHAnsi" w:cstheme="minorBidi"/>
                  <w:kern w:val="2"/>
                  <w14:ligatures w14:val="standardContextual"/>
                </w:rPr>
              </w:pPr>
              <w:hyperlink w:anchor="_Toc209687189" w:history="1">
                <w:r w:rsidRPr="00FC0C99">
                  <w:rPr>
                    <w:rStyle w:val="Hyperlink"/>
                    <w:rFonts w:eastAsia="Calibri" w:cstheme="minorHAnsi"/>
                  </w:rPr>
                  <w:t>Pirkimo specialiųjų sąlygų 3 priedas „Tiekėjų pašalinimo ir pasiūlymo atmetimo pagrindai“</w:t>
                </w:r>
                <w:r w:rsidRPr="00FC0C99">
                  <w:rPr>
                    <w:webHidden/>
                  </w:rPr>
                  <w:tab/>
                </w:r>
                <w:r w:rsidRPr="00FC0C99">
                  <w:rPr>
                    <w:webHidden/>
                  </w:rPr>
                  <w:fldChar w:fldCharType="begin"/>
                </w:r>
                <w:r w:rsidRPr="00FC0C99">
                  <w:rPr>
                    <w:webHidden/>
                  </w:rPr>
                  <w:instrText xml:space="preserve"> PAGEREF _Toc209687189 \h </w:instrText>
                </w:r>
                <w:r w:rsidRPr="00FC0C99">
                  <w:rPr>
                    <w:webHidden/>
                  </w:rPr>
                </w:r>
                <w:r w:rsidRPr="00FC0C99">
                  <w:rPr>
                    <w:webHidden/>
                  </w:rPr>
                  <w:fldChar w:fldCharType="separate"/>
                </w:r>
                <w:r w:rsidR="00DF4137">
                  <w:rPr>
                    <w:webHidden/>
                  </w:rPr>
                  <w:t>12</w:t>
                </w:r>
                <w:r w:rsidRPr="00FC0C99">
                  <w:rPr>
                    <w:webHidden/>
                  </w:rPr>
                  <w:fldChar w:fldCharType="end"/>
                </w:r>
              </w:hyperlink>
            </w:p>
            <w:p w14:paraId="0CC0C48E" w14:textId="2DC53FE3" w:rsidR="00E265ED" w:rsidRPr="00FC0C99" w:rsidRDefault="00E265ED">
              <w:pPr>
                <w:pStyle w:val="TOC2"/>
                <w:rPr>
                  <w:rFonts w:asciiTheme="minorHAnsi" w:eastAsiaTheme="minorEastAsia" w:hAnsiTheme="minorHAnsi" w:cstheme="minorBidi"/>
                  <w:kern w:val="2"/>
                  <w14:ligatures w14:val="standardContextual"/>
                </w:rPr>
              </w:pPr>
              <w:hyperlink w:anchor="_Toc209687190" w:history="1">
                <w:r w:rsidRPr="00FC0C99">
                  <w:rPr>
                    <w:rStyle w:val="Hyperlink"/>
                    <w:rFonts w:eastAsia="Calibri" w:cstheme="minorHAnsi"/>
                  </w:rPr>
                  <w:t>Pirkimo specialiųjų sąlygų 4 priedas „Tiekėjų kvalifikacijos reikalavimai ir reikalaujami kokybės bei aplinkos apsaugos vadybos sistemų standartai“</w:t>
                </w:r>
                <w:r w:rsidRPr="00FC0C99">
                  <w:rPr>
                    <w:webHidden/>
                  </w:rPr>
                  <w:tab/>
                </w:r>
                <w:r w:rsidRPr="00FC0C99">
                  <w:rPr>
                    <w:webHidden/>
                  </w:rPr>
                  <w:fldChar w:fldCharType="begin"/>
                </w:r>
                <w:r w:rsidRPr="00FC0C99">
                  <w:rPr>
                    <w:webHidden/>
                  </w:rPr>
                  <w:instrText xml:space="preserve"> PAGEREF _Toc209687190 \h </w:instrText>
                </w:r>
                <w:r w:rsidRPr="00FC0C99">
                  <w:rPr>
                    <w:webHidden/>
                  </w:rPr>
                </w:r>
                <w:r w:rsidRPr="00FC0C99">
                  <w:rPr>
                    <w:webHidden/>
                  </w:rPr>
                  <w:fldChar w:fldCharType="separate"/>
                </w:r>
                <w:r w:rsidR="00DF4137">
                  <w:rPr>
                    <w:webHidden/>
                  </w:rPr>
                  <w:t>25</w:t>
                </w:r>
                <w:r w:rsidRPr="00FC0C99">
                  <w:rPr>
                    <w:webHidden/>
                  </w:rPr>
                  <w:fldChar w:fldCharType="end"/>
                </w:r>
              </w:hyperlink>
            </w:p>
            <w:p w14:paraId="5A4142B1" w14:textId="7F7D6A20" w:rsidR="00E265ED" w:rsidRPr="00FC0C99" w:rsidRDefault="00E265ED">
              <w:pPr>
                <w:pStyle w:val="TOC2"/>
                <w:rPr>
                  <w:rFonts w:asciiTheme="minorHAnsi" w:eastAsiaTheme="minorEastAsia" w:hAnsiTheme="minorHAnsi" w:cstheme="minorBidi"/>
                  <w:kern w:val="2"/>
                  <w14:ligatures w14:val="standardContextual"/>
                </w:rPr>
              </w:pPr>
              <w:hyperlink w:anchor="_Toc209687191" w:history="1">
                <w:r w:rsidRPr="00FC0C99">
                  <w:rPr>
                    <w:rStyle w:val="Hyperlink"/>
                    <w:rFonts w:eastAsia="Calibri" w:cstheme="minorHAnsi"/>
                  </w:rPr>
                  <w:t xml:space="preserve">Pirkimo specialiųjų sąlygų 5 priedas „EBVPD“ </w:t>
                </w:r>
                <w:r w:rsidRPr="00FC0C99">
                  <w:rPr>
                    <w:rStyle w:val="Hyperlink"/>
                    <w:rFonts w:cstheme="minorHAnsi"/>
                  </w:rPr>
                  <w:t>(XML formatu)</w:t>
                </w:r>
                <w:r w:rsidRPr="00FC0C99">
                  <w:rPr>
                    <w:webHidden/>
                  </w:rPr>
                  <w:tab/>
                </w:r>
                <w:r w:rsidRPr="00FC0C99">
                  <w:rPr>
                    <w:webHidden/>
                  </w:rPr>
                  <w:fldChar w:fldCharType="begin"/>
                </w:r>
                <w:r w:rsidRPr="00FC0C99">
                  <w:rPr>
                    <w:webHidden/>
                  </w:rPr>
                  <w:instrText xml:space="preserve"> PAGEREF _Toc209687191 \h </w:instrText>
                </w:r>
                <w:r w:rsidRPr="00FC0C99">
                  <w:rPr>
                    <w:webHidden/>
                  </w:rPr>
                </w:r>
                <w:r w:rsidRPr="00FC0C99">
                  <w:rPr>
                    <w:webHidden/>
                  </w:rPr>
                  <w:fldChar w:fldCharType="separate"/>
                </w:r>
                <w:r w:rsidR="00DF4137">
                  <w:rPr>
                    <w:webHidden/>
                  </w:rPr>
                  <w:t>26</w:t>
                </w:r>
                <w:r w:rsidRPr="00FC0C99">
                  <w:rPr>
                    <w:webHidden/>
                  </w:rPr>
                  <w:fldChar w:fldCharType="end"/>
                </w:r>
              </w:hyperlink>
            </w:p>
            <w:p w14:paraId="14A8689B" w14:textId="5CCD17B0" w:rsidR="00E265ED" w:rsidRPr="00FC0C99" w:rsidRDefault="00E265ED">
              <w:pPr>
                <w:pStyle w:val="TOC2"/>
                <w:rPr>
                  <w:rFonts w:asciiTheme="minorHAnsi" w:eastAsiaTheme="minorEastAsia" w:hAnsiTheme="minorHAnsi" w:cstheme="minorBidi"/>
                  <w:kern w:val="2"/>
                  <w14:ligatures w14:val="standardContextual"/>
                </w:rPr>
              </w:pPr>
              <w:hyperlink w:anchor="_Toc209687192" w:history="1">
                <w:r w:rsidRPr="00FC0C99">
                  <w:rPr>
                    <w:rStyle w:val="Hyperlink"/>
                    <w:rFonts w:eastAsia="Calibri" w:cstheme="minorHAnsi"/>
                  </w:rPr>
                  <w:t>Pirkimo specialiųjų sąlygų 6 priedas „Pasiūlymo forma“</w:t>
                </w:r>
                <w:r w:rsidRPr="00FC0C99">
                  <w:rPr>
                    <w:webHidden/>
                  </w:rPr>
                  <w:tab/>
                </w:r>
                <w:r w:rsidRPr="00FC0C99">
                  <w:rPr>
                    <w:webHidden/>
                  </w:rPr>
                  <w:fldChar w:fldCharType="begin"/>
                </w:r>
                <w:r w:rsidRPr="00FC0C99">
                  <w:rPr>
                    <w:webHidden/>
                  </w:rPr>
                  <w:instrText xml:space="preserve"> PAGEREF _Toc209687192 \h </w:instrText>
                </w:r>
                <w:r w:rsidRPr="00FC0C99">
                  <w:rPr>
                    <w:webHidden/>
                  </w:rPr>
                </w:r>
                <w:r w:rsidRPr="00FC0C99">
                  <w:rPr>
                    <w:webHidden/>
                  </w:rPr>
                  <w:fldChar w:fldCharType="separate"/>
                </w:r>
                <w:r w:rsidR="00DF4137">
                  <w:rPr>
                    <w:webHidden/>
                  </w:rPr>
                  <w:t>27</w:t>
                </w:r>
                <w:r w:rsidRPr="00FC0C99">
                  <w:rPr>
                    <w:webHidden/>
                  </w:rPr>
                  <w:fldChar w:fldCharType="end"/>
                </w:r>
              </w:hyperlink>
            </w:p>
            <w:p w14:paraId="1BC1AFCB" w14:textId="3C8EB4B2" w:rsidR="00E265ED" w:rsidRPr="00FC0C99" w:rsidRDefault="00E265ED">
              <w:pPr>
                <w:pStyle w:val="TOC2"/>
                <w:rPr>
                  <w:rFonts w:asciiTheme="minorHAnsi" w:eastAsiaTheme="minorEastAsia" w:hAnsiTheme="minorHAnsi" w:cstheme="minorBidi"/>
                  <w:kern w:val="2"/>
                  <w14:ligatures w14:val="standardContextual"/>
                </w:rPr>
              </w:pPr>
              <w:hyperlink w:anchor="_Toc209687193" w:history="1">
                <w:r w:rsidRPr="00FC0C99">
                  <w:rPr>
                    <w:rStyle w:val="Hyperlink"/>
                    <w:rFonts w:eastAsia="Calibri" w:cstheme="minorHAnsi"/>
                  </w:rPr>
                  <w:t>Pirkimo specialiųjų sąlygų 7 priedas „Pasiūlymų vertinimo kriterijai ir sąlygos“</w:t>
                </w:r>
                <w:r w:rsidRPr="00FC0C99">
                  <w:rPr>
                    <w:webHidden/>
                  </w:rPr>
                  <w:tab/>
                </w:r>
                <w:r w:rsidRPr="00FC0C99">
                  <w:rPr>
                    <w:webHidden/>
                  </w:rPr>
                  <w:fldChar w:fldCharType="begin"/>
                </w:r>
                <w:r w:rsidRPr="00FC0C99">
                  <w:rPr>
                    <w:webHidden/>
                  </w:rPr>
                  <w:instrText xml:space="preserve"> PAGEREF _Toc209687193 \h </w:instrText>
                </w:r>
                <w:r w:rsidRPr="00FC0C99">
                  <w:rPr>
                    <w:webHidden/>
                  </w:rPr>
                </w:r>
                <w:r w:rsidRPr="00FC0C99">
                  <w:rPr>
                    <w:webHidden/>
                  </w:rPr>
                  <w:fldChar w:fldCharType="separate"/>
                </w:r>
                <w:r w:rsidR="00DF4137">
                  <w:rPr>
                    <w:webHidden/>
                  </w:rPr>
                  <w:t>28</w:t>
                </w:r>
                <w:r w:rsidRPr="00FC0C99">
                  <w:rPr>
                    <w:webHidden/>
                  </w:rPr>
                  <w:fldChar w:fldCharType="end"/>
                </w:r>
              </w:hyperlink>
            </w:p>
            <w:p w14:paraId="7081BC09" w14:textId="093549B4" w:rsidR="00E265ED" w:rsidRPr="00FC0C99" w:rsidRDefault="00E265ED">
              <w:pPr>
                <w:pStyle w:val="TOC3"/>
                <w:rPr>
                  <w:rFonts w:asciiTheme="minorHAnsi" w:hAnsiTheme="minorHAnsi"/>
                  <w:kern w:val="2"/>
                  <w:sz w:val="20"/>
                  <w:szCs w:val="20"/>
                  <w14:ligatures w14:val="standardContextual"/>
                </w:rPr>
              </w:pPr>
              <w:hyperlink w:anchor="_Toc209687194" w:history="1">
                <w:r w:rsidRPr="00FC0C99">
                  <w:rPr>
                    <w:rStyle w:val="Hyperlink"/>
                    <w:rFonts w:eastAsia="Calibri Light" w:cs="Times New Roman"/>
                    <w:sz w:val="20"/>
                    <w:szCs w:val="20"/>
                  </w:rPr>
                  <w:t>Pirkimo specialiųjų sąlygų 8 priedas „Tiekėjo deklaracija dėl atitikties VPĮ 45 str. 2</w:t>
                </w:r>
                <w:r w:rsidRPr="00FC0C99">
                  <w:rPr>
                    <w:rStyle w:val="Hyperlink"/>
                    <w:rFonts w:eastAsia="Calibri Light" w:cs="Times New Roman"/>
                    <w:sz w:val="20"/>
                    <w:szCs w:val="20"/>
                    <w:vertAlign w:val="superscript"/>
                  </w:rPr>
                  <w:t>1</w:t>
                </w:r>
                <w:r w:rsidRPr="00FC0C99">
                  <w:rPr>
                    <w:rStyle w:val="Hyperlink"/>
                    <w:rFonts w:eastAsia="Calibri Light" w:cs="Times New Roman"/>
                    <w:sz w:val="20"/>
                    <w:szCs w:val="20"/>
                  </w:rPr>
                  <w:t xml:space="preserve"> d. nuostatoms“</w:t>
                </w:r>
                <w:r w:rsidR="00FC0C99">
                  <w:rPr>
                    <w:webHidden/>
                    <w:sz w:val="20"/>
                    <w:szCs w:val="20"/>
                  </w:rPr>
                  <w:t>............</w:t>
                </w:r>
                <w:r w:rsidRPr="00FC0C99">
                  <w:rPr>
                    <w:webHidden/>
                    <w:sz w:val="20"/>
                    <w:szCs w:val="20"/>
                  </w:rPr>
                  <w:fldChar w:fldCharType="begin"/>
                </w:r>
                <w:r w:rsidRPr="00FC0C99">
                  <w:rPr>
                    <w:webHidden/>
                    <w:sz w:val="20"/>
                    <w:szCs w:val="20"/>
                  </w:rPr>
                  <w:instrText xml:space="preserve"> PAGEREF _Toc209687194 \h </w:instrText>
                </w:r>
                <w:r w:rsidRPr="00FC0C99">
                  <w:rPr>
                    <w:webHidden/>
                    <w:sz w:val="20"/>
                    <w:szCs w:val="20"/>
                  </w:rPr>
                </w:r>
                <w:r w:rsidRPr="00FC0C99">
                  <w:rPr>
                    <w:webHidden/>
                    <w:sz w:val="20"/>
                    <w:szCs w:val="20"/>
                  </w:rPr>
                  <w:fldChar w:fldCharType="separate"/>
                </w:r>
                <w:r w:rsidR="00DF4137">
                  <w:rPr>
                    <w:webHidden/>
                    <w:sz w:val="20"/>
                    <w:szCs w:val="20"/>
                  </w:rPr>
                  <w:t>31</w:t>
                </w:r>
                <w:r w:rsidRPr="00FC0C99">
                  <w:rPr>
                    <w:webHidden/>
                    <w:sz w:val="20"/>
                    <w:szCs w:val="20"/>
                  </w:rPr>
                  <w:fldChar w:fldCharType="end"/>
                </w:r>
              </w:hyperlink>
            </w:p>
            <w:p w14:paraId="3C179570" w14:textId="6498C64B" w:rsidR="00E265ED" w:rsidRPr="00FC0C99" w:rsidRDefault="00E265ED">
              <w:pPr>
                <w:pStyle w:val="TOC2"/>
                <w:rPr>
                  <w:rFonts w:asciiTheme="minorHAnsi" w:eastAsiaTheme="minorEastAsia" w:hAnsiTheme="minorHAnsi" w:cstheme="minorBidi"/>
                  <w:kern w:val="2"/>
                  <w14:ligatures w14:val="standardContextual"/>
                </w:rPr>
              </w:pPr>
              <w:hyperlink w:anchor="_Toc209687195" w:history="1">
                <w:r w:rsidRPr="00FC0C99">
                  <w:rPr>
                    <w:rStyle w:val="Hyperlink"/>
                    <w:rFonts w:eastAsiaTheme="majorEastAsia" w:cstheme="majorBidi"/>
                  </w:rPr>
                  <w:t>Pirkimo specialiųjų sąlygų 8 priedas</w:t>
                </w:r>
                <w:r w:rsidRPr="00FC0C99">
                  <w:rPr>
                    <w:rStyle w:val="Hyperlink"/>
                  </w:rPr>
                  <w:t xml:space="preserve"> „Tiekėjo deklaracija dėl atitikties Reglamento nuostatoms“</w:t>
                </w:r>
                <w:r w:rsidRPr="00FC0C99">
                  <w:rPr>
                    <w:webHidden/>
                  </w:rPr>
                  <w:tab/>
                </w:r>
                <w:r w:rsidRPr="00FC0C99">
                  <w:rPr>
                    <w:webHidden/>
                  </w:rPr>
                  <w:fldChar w:fldCharType="begin"/>
                </w:r>
                <w:r w:rsidRPr="00FC0C99">
                  <w:rPr>
                    <w:webHidden/>
                  </w:rPr>
                  <w:instrText xml:space="preserve"> PAGEREF _Toc209687195 \h </w:instrText>
                </w:r>
                <w:r w:rsidRPr="00FC0C99">
                  <w:rPr>
                    <w:webHidden/>
                  </w:rPr>
                </w:r>
                <w:r w:rsidRPr="00FC0C99">
                  <w:rPr>
                    <w:webHidden/>
                  </w:rPr>
                  <w:fldChar w:fldCharType="separate"/>
                </w:r>
                <w:r w:rsidR="00DF4137">
                  <w:rPr>
                    <w:webHidden/>
                  </w:rPr>
                  <w:t>32</w:t>
                </w:r>
                <w:r w:rsidRPr="00FC0C99">
                  <w:rPr>
                    <w:webHidden/>
                  </w:rPr>
                  <w:fldChar w:fldCharType="end"/>
                </w:r>
              </w:hyperlink>
            </w:p>
            <w:p w14:paraId="6FCCC060" w14:textId="08FF7047" w:rsidR="00E265ED" w:rsidRPr="00FC0C99" w:rsidRDefault="00E265ED">
              <w:pPr>
                <w:pStyle w:val="TOC2"/>
                <w:rPr>
                  <w:rFonts w:asciiTheme="minorHAnsi" w:eastAsiaTheme="minorEastAsia" w:hAnsiTheme="minorHAnsi" w:cstheme="minorBidi"/>
                  <w:kern w:val="2"/>
                  <w14:ligatures w14:val="standardContextual"/>
                </w:rPr>
              </w:pPr>
              <w:hyperlink w:anchor="_Toc209687196" w:history="1">
                <w:r w:rsidRPr="00FC0C99">
                  <w:rPr>
                    <w:rStyle w:val="Hyperlink"/>
                  </w:rPr>
                  <w:t>Pirkimo specialiųjų sąlygų 9 priedas „Sutarties projektas“</w:t>
                </w:r>
                <w:r w:rsidRPr="00FC0C99">
                  <w:rPr>
                    <w:webHidden/>
                  </w:rPr>
                  <w:tab/>
                </w:r>
                <w:r w:rsidRPr="00FC0C99">
                  <w:rPr>
                    <w:webHidden/>
                  </w:rPr>
                  <w:fldChar w:fldCharType="begin"/>
                </w:r>
                <w:r w:rsidRPr="00FC0C99">
                  <w:rPr>
                    <w:webHidden/>
                  </w:rPr>
                  <w:instrText xml:space="preserve"> PAGEREF _Toc209687196 \h </w:instrText>
                </w:r>
                <w:r w:rsidRPr="00FC0C99">
                  <w:rPr>
                    <w:webHidden/>
                  </w:rPr>
                </w:r>
                <w:r w:rsidRPr="00FC0C99">
                  <w:rPr>
                    <w:webHidden/>
                  </w:rPr>
                  <w:fldChar w:fldCharType="separate"/>
                </w:r>
                <w:r w:rsidR="00DF4137">
                  <w:rPr>
                    <w:webHidden/>
                  </w:rPr>
                  <w:t>33</w:t>
                </w:r>
                <w:r w:rsidRPr="00FC0C99">
                  <w:rPr>
                    <w:webHidden/>
                  </w:rPr>
                  <w:fldChar w:fldCharType="end"/>
                </w:r>
              </w:hyperlink>
            </w:p>
            <w:p w14:paraId="0DDC40AE" w14:textId="1CFD2926" w:rsidR="001C24BC" w:rsidRPr="005F478A" w:rsidRDefault="001C24BC" w:rsidP="00CD2DA8">
              <w:pPr>
                <w:pStyle w:val="TOC2"/>
              </w:pPr>
              <w:r w:rsidRPr="00FC0C99">
                <w:rPr>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09687175"/>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C595331"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C7751A">
        <w:rPr>
          <w:rFonts w:ascii="Trebuchet MS" w:hAnsi="Trebuchet MS"/>
          <w:sz w:val="22"/>
          <w:szCs w:val="22"/>
        </w:rPr>
        <w:t>1</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09687176"/>
      <w:bookmarkEnd w:id="3"/>
      <w:r w:rsidRPr="008402E9">
        <w:rPr>
          <w:rFonts w:ascii="Trebuchet MS" w:hAnsi="Trebuchet MS" w:cstheme="minorHAnsi"/>
        </w:rPr>
        <w:t>Pirkimo objektas</w:t>
      </w:r>
      <w:bookmarkEnd w:id="5"/>
      <w:bookmarkEnd w:id="6"/>
      <w:bookmarkEnd w:id="7"/>
    </w:p>
    <w:p w14:paraId="7794FD5E" w14:textId="4AA6D942"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8"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8"/>
      <w:r w:rsidR="003D7795" w:rsidRPr="003D7795">
        <w:rPr>
          <w:rFonts w:ascii="Trebuchet MS" w:hAnsi="Trebuchet MS"/>
          <w:sz w:val="22"/>
          <w:szCs w:val="22"/>
        </w:rPr>
        <w:t xml:space="preserve">reagentus ir papildomas priemones </w:t>
      </w:r>
      <w:r w:rsidR="00276568">
        <w:rPr>
          <w:rFonts w:ascii="Trebuchet MS" w:hAnsi="Trebuchet MS"/>
          <w:sz w:val="22"/>
          <w:szCs w:val="22"/>
        </w:rPr>
        <w:t>biocheminių ir imunocheminių</w:t>
      </w:r>
      <w:r w:rsidR="003D7795" w:rsidRPr="003D7795">
        <w:rPr>
          <w:rFonts w:ascii="Trebuchet MS" w:hAnsi="Trebuchet MS"/>
          <w:sz w:val="22"/>
          <w:szCs w:val="22"/>
        </w:rPr>
        <w:t xml:space="preserve"> tyrimų atlikimui bei panaudos būdu įsigyti automatin</w:t>
      </w:r>
      <w:r w:rsidR="002523BF">
        <w:rPr>
          <w:rFonts w:ascii="Trebuchet MS" w:hAnsi="Trebuchet MS"/>
          <w:sz w:val="22"/>
          <w:szCs w:val="22"/>
        </w:rPr>
        <w:t>ius</w:t>
      </w:r>
      <w:r w:rsidR="003D7795" w:rsidRPr="003D7795">
        <w:rPr>
          <w:rFonts w:ascii="Trebuchet MS" w:hAnsi="Trebuchet MS"/>
          <w:sz w:val="22"/>
          <w:szCs w:val="22"/>
        </w:rPr>
        <w:t xml:space="preserve"> analizatori</w:t>
      </w:r>
      <w:r w:rsidR="002523BF">
        <w:rPr>
          <w:rFonts w:ascii="Trebuchet MS" w:hAnsi="Trebuchet MS"/>
          <w:sz w:val="22"/>
          <w:szCs w:val="22"/>
        </w:rPr>
        <w:t>us</w:t>
      </w:r>
      <w:r w:rsidR="003D7795" w:rsidRPr="003D7795">
        <w:rPr>
          <w:rFonts w:ascii="Trebuchet MS" w:hAnsi="Trebuchet MS"/>
          <w:sz w:val="22"/>
          <w:szCs w:val="22"/>
        </w:rPr>
        <w:t xml:space="preserve"> </w:t>
      </w:r>
      <w:r w:rsidR="002523BF">
        <w:rPr>
          <w:rFonts w:ascii="Trebuchet MS" w:hAnsi="Trebuchet MS"/>
          <w:sz w:val="22"/>
          <w:szCs w:val="22"/>
        </w:rPr>
        <w:t>biocheminiams ir imunocheminiams</w:t>
      </w:r>
      <w:r w:rsidR="003D7795" w:rsidRPr="003D7795">
        <w:rPr>
          <w:rFonts w:ascii="Trebuchet MS" w:hAnsi="Trebuchet MS"/>
          <w:sz w:val="22"/>
          <w:szCs w:val="22"/>
        </w:rPr>
        <w:t xml:space="preserve"> kraujo tyrimams atlikti </w:t>
      </w:r>
      <w:r w:rsidR="00BB33CE" w:rsidRPr="003D7795">
        <w:rPr>
          <w:rFonts w:ascii="Trebuchet MS" w:eastAsia="Calibri" w:hAnsi="Trebuchet MS" w:cs="Times New Roman"/>
          <w:bCs/>
          <w:color w:val="000000" w:themeColor="text1"/>
          <w:sz w:val="22"/>
          <w:szCs w:val="22"/>
        </w:rPr>
        <w:t>(BVPŽ koda</w:t>
      </w:r>
      <w:r w:rsidR="003A06E4">
        <w:rPr>
          <w:rFonts w:ascii="Trebuchet MS" w:eastAsia="Calibri" w:hAnsi="Trebuchet MS" w:cs="Times New Roman"/>
          <w:bCs/>
          <w:color w:val="000000" w:themeColor="text1"/>
          <w:sz w:val="22"/>
          <w:szCs w:val="22"/>
        </w:rPr>
        <w:t>i:</w:t>
      </w:r>
      <w:r w:rsidR="000E5607">
        <w:rPr>
          <w:rFonts w:ascii="Trebuchet MS" w:eastAsia="Calibri" w:hAnsi="Trebuchet MS" w:cs="Times New Roman"/>
          <w:bCs/>
          <w:color w:val="000000" w:themeColor="text1"/>
          <w:sz w:val="22"/>
          <w:szCs w:val="22"/>
        </w:rPr>
        <w:t xml:space="preserve"> </w:t>
      </w:r>
      <w:r w:rsidR="007407D7" w:rsidRPr="003D7795">
        <w:rPr>
          <w:rFonts w:ascii="Trebuchet MS" w:eastAsia="Calibri" w:hAnsi="Trebuchet MS" w:cs="Times New Roman"/>
          <w:bCs/>
          <w:color w:val="000000" w:themeColor="text1"/>
          <w:sz w:val="22"/>
          <w:szCs w:val="22"/>
        </w:rPr>
        <w:t>33696000-5</w:t>
      </w:r>
      <w:r w:rsidR="00BB33CE" w:rsidRPr="003D7795">
        <w:rPr>
          <w:rFonts w:ascii="Trebuchet MS" w:eastAsia="Calibri" w:hAnsi="Trebuchet MS" w:cs="Times New Roman"/>
          <w:bCs/>
          <w:color w:val="000000" w:themeColor="text1"/>
          <w:sz w:val="22"/>
          <w:szCs w:val="22"/>
        </w:rPr>
        <w:t xml:space="preserve"> </w:t>
      </w:r>
      <w:r w:rsidR="005C20AB">
        <w:rPr>
          <w:rFonts w:ascii="Trebuchet MS" w:eastAsia="Calibri" w:hAnsi="Trebuchet MS" w:cs="Times New Roman"/>
          <w:bCs/>
          <w:color w:val="000000" w:themeColor="text1"/>
          <w:sz w:val="22"/>
          <w:szCs w:val="22"/>
        </w:rPr>
        <w:t>R</w:t>
      </w:r>
      <w:r w:rsidR="007407D7" w:rsidRPr="003D7795">
        <w:rPr>
          <w:rFonts w:ascii="Trebuchet MS" w:eastAsia="Calibri" w:hAnsi="Trebuchet MS" w:cs="Times New Roman"/>
          <w:bCs/>
          <w:color w:val="000000" w:themeColor="text1"/>
          <w:sz w:val="22"/>
          <w:szCs w:val="22"/>
        </w:rPr>
        <w:t xml:space="preserve">eagentai ir </w:t>
      </w:r>
      <w:r w:rsidR="004D07A6" w:rsidRPr="003D7795">
        <w:rPr>
          <w:rFonts w:ascii="Trebuchet MS" w:eastAsia="Calibri" w:hAnsi="Trebuchet MS" w:cs="Times New Roman"/>
          <w:bCs/>
          <w:color w:val="000000" w:themeColor="text1"/>
          <w:sz w:val="22"/>
          <w:szCs w:val="22"/>
        </w:rPr>
        <w:t>kontrastiniai preparatai</w:t>
      </w:r>
      <w:r w:rsidR="003A06E4">
        <w:rPr>
          <w:rFonts w:ascii="Trebuchet MS" w:eastAsia="Calibri" w:hAnsi="Trebuchet MS" w:cs="Times New Roman"/>
          <w:bCs/>
          <w:color w:val="000000" w:themeColor="text1"/>
          <w:sz w:val="22"/>
          <w:szCs w:val="22"/>
        </w:rPr>
        <w:t xml:space="preserve">, 38434000-6 </w:t>
      </w:r>
      <w:r w:rsidR="005C20AB">
        <w:rPr>
          <w:rFonts w:ascii="Trebuchet MS" w:eastAsia="Calibri" w:hAnsi="Trebuchet MS" w:cs="Times New Roman"/>
          <w:bCs/>
          <w:color w:val="000000" w:themeColor="text1"/>
          <w:sz w:val="22"/>
          <w:szCs w:val="22"/>
        </w:rPr>
        <w:t>A</w:t>
      </w:r>
      <w:r w:rsidR="003A06E4">
        <w:rPr>
          <w:rFonts w:ascii="Trebuchet MS" w:eastAsia="Calibri" w:hAnsi="Trebuchet MS" w:cs="Times New Roman"/>
          <w:bCs/>
          <w:color w:val="000000" w:themeColor="text1"/>
          <w:sz w:val="22"/>
          <w:szCs w:val="22"/>
        </w:rPr>
        <w:t>nalizatoriai</w:t>
      </w:r>
      <w:r w:rsidR="001423DD" w:rsidRPr="005C20AB">
        <w:rPr>
          <w:rFonts w:ascii="Trebuchet MS" w:eastAsia="Calibri" w:hAnsi="Trebuchet MS" w:cs="Times New Roman"/>
          <w:bCs/>
          <w:color w:val="000000" w:themeColor="text1"/>
          <w:sz w:val="22"/>
          <w:szCs w:val="22"/>
        </w:rPr>
        <w:t xml:space="preserve">, </w:t>
      </w:r>
      <w:r w:rsidR="00447D40" w:rsidRPr="00441D81">
        <w:rPr>
          <w:rFonts w:ascii="Trebuchet MS" w:eastAsia="Calibri" w:hAnsi="Trebuchet MS" w:cs="Times New Roman"/>
          <w:bCs/>
          <w:color w:val="000000" w:themeColor="text1"/>
          <w:sz w:val="22"/>
          <w:szCs w:val="22"/>
          <w:shd w:val="clear" w:color="auto" w:fill="FFFFFF" w:themeFill="background1"/>
        </w:rPr>
        <w:t>33197</w:t>
      </w:r>
      <w:r w:rsidR="000B45EF" w:rsidRPr="00441D81">
        <w:rPr>
          <w:rFonts w:ascii="Trebuchet MS" w:eastAsia="Calibri" w:hAnsi="Trebuchet MS" w:cs="Times New Roman"/>
          <w:bCs/>
          <w:color w:val="000000" w:themeColor="text1"/>
          <w:sz w:val="22"/>
          <w:szCs w:val="22"/>
          <w:shd w:val="clear" w:color="auto" w:fill="FFFFFF" w:themeFill="background1"/>
        </w:rPr>
        <w:t>000-7</w:t>
      </w:r>
      <w:r w:rsidR="001423DD" w:rsidRPr="00441D81">
        <w:rPr>
          <w:rFonts w:ascii="Trebuchet MS" w:eastAsia="Calibri" w:hAnsi="Trebuchet MS" w:cs="Times New Roman"/>
          <w:bCs/>
          <w:color w:val="000000" w:themeColor="text1"/>
          <w:sz w:val="22"/>
          <w:szCs w:val="22"/>
          <w:shd w:val="clear" w:color="auto" w:fill="FFFFFF" w:themeFill="background1"/>
        </w:rPr>
        <w:t xml:space="preserve"> </w:t>
      </w:r>
      <w:r w:rsidR="005C20AB" w:rsidRPr="00441D81">
        <w:rPr>
          <w:rFonts w:ascii="Trebuchet MS" w:eastAsia="Calibri" w:hAnsi="Trebuchet MS" w:cs="Times New Roman"/>
          <w:bCs/>
          <w:color w:val="000000" w:themeColor="text1"/>
          <w:sz w:val="22"/>
          <w:szCs w:val="22"/>
          <w:shd w:val="clear" w:color="auto" w:fill="FFFFFF" w:themeFill="background1"/>
        </w:rPr>
        <w:t>M</w:t>
      </w:r>
      <w:r w:rsidR="001423DD" w:rsidRPr="00441D81">
        <w:rPr>
          <w:rFonts w:ascii="Trebuchet MS" w:eastAsia="Calibri" w:hAnsi="Trebuchet MS" w:cs="Times New Roman"/>
          <w:bCs/>
          <w:color w:val="000000" w:themeColor="text1"/>
          <w:sz w:val="22"/>
          <w:szCs w:val="22"/>
          <w:shd w:val="clear" w:color="auto" w:fill="FFFFFF" w:themeFill="background1"/>
        </w:rPr>
        <w:t xml:space="preserve">edicinos </w:t>
      </w:r>
      <w:r w:rsidR="000B45EF" w:rsidRPr="00441D81">
        <w:rPr>
          <w:rFonts w:ascii="Trebuchet MS" w:eastAsia="Calibri" w:hAnsi="Trebuchet MS" w:cs="Times New Roman"/>
          <w:bCs/>
          <w:color w:val="000000" w:themeColor="text1"/>
          <w:sz w:val="22"/>
          <w:szCs w:val="22"/>
          <w:shd w:val="clear" w:color="auto" w:fill="FFFFFF" w:themeFill="background1"/>
        </w:rPr>
        <w:t>kompiuterinė</w:t>
      </w:r>
      <w:r w:rsidR="001423DD" w:rsidRPr="00441D81">
        <w:rPr>
          <w:rFonts w:ascii="Trebuchet MS" w:eastAsia="Calibri" w:hAnsi="Trebuchet MS" w:cs="Times New Roman"/>
          <w:bCs/>
          <w:color w:val="000000" w:themeColor="text1"/>
          <w:sz w:val="22"/>
          <w:szCs w:val="22"/>
          <w:shd w:val="clear" w:color="auto" w:fill="FFFFFF" w:themeFill="background1"/>
        </w:rPr>
        <w:t xml:space="preserve"> įrang</w:t>
      </w:r>
      <w:r w:rsidR="000B45EF" w:rsidRPr="00441D81">
        <w:rPr>
          <w:rFonts w:ascii="Trebuchet MS" w:eastAsia="Calibri" w:hAnsi="Trebuchet MS" w:cs="Times New Roman"/>
          <w:bCs/>
          <w:color w:val="000000" w:themeColor="text1"/>
          <w:sz w:val="22"/>
          <w:szCs w:val="22"/>
          <w:shd w:val="clear" w:color="auto" w:fill="FFFFFF" w:themeFill="background1"/>
        </w:rPr>
        <w:t>a</w:t>
      </w:r>
      <w:r w:rsidR="00BB33CE" w:rsidRPr="00441D81">
        <w:rPr>
          <w:rFonts w:ascii="Trebuchet MS" w:eastAsia="Calibri" w:hAnsi="Trebuchet MS" w:cs="Times New Roman"/>
          <w:bCs/>
          <w:color w:val="000000" w:themeColor="text1"/>
          <w:sz w:val="22"/>
          <w:szCs w:val="22"/>
        </w:rPr>
        <w:t xml:space="preserve">). </w:t>
      </w:r>
      <w:r w:rsidRPr="00441D81">
        <w:rPr>
          <w:rFonts w:ascii="Trebuchet MS" w:hAnsi="Trebuchet MS" w:cstheme="minorHAnsi"/>
          <w:sz w:val="22"/>
          <w:szCs w:val="22"/>
        </w:rPr>
        <w:t xml:space="preserve">Reikalavimai pirkimo objektui nustatyti </w:t>
      </w:r>
      <w:hyperlink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441D81">
          <w:rPr>
            <w:rStyle w:val="Hyperlink"/>
            <w:rFonts w:ascii="Trebuchet MS" w:hAnsi="Trebuchet MS" w:cs="Times New Roman"/>
            <w:color w:val="0070C0"/>
            <w:sz w:val="22"/>
            <w:szCs w:val="22"/>
          </w:rPr>
          <w:t>e</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hAnsi="Trebuchet MS" w:cs="Times New Roman"/>
          <w:sz w:val="22"/>
          <w:szCs w:val="22"/>
        </w:rPr>
        <w:t xml:space="preserve"> </w:t>
      </w:r>
      <w:bookmarkStart w:id="9" w:name="_Hlk144897165"/>
      <w:r w:rsidRPr="00441D81">
        <w:rPr>
          <w:rFonts w:ascii="Trebuchet MS" w:hAnsi="Trebuchet MS" w:cs="Times New Roman"/>
          <w:sz w:val="22"/>
          <w:szCs w:val="22"/>
        </w:rPr>
        <w:t xml:space="preserve">ir </w:t>
      </w:r>
      <w:hyperlink w:anchor="_Pirkimo_specialiųjų_sąlygų_1" w:history="1">
        <w:r w:rsidRPr="00441D81">
          <w:rPr>
            <w:rStyle w:val="Hyperlink"/>
            <w:rFonts w:ascii="Trebuchet MS" w:eastAsia="Calibri" w:hAnsi="Trebuchet MS" w:cs="Times New Roman"/>
            <w:color w:val="0070C0"/>
            <w:sz w:val="22"/>
            <w:szCs w:val="22"/>
          </w:rPr>
          <w:t>Pirkimo specialiųjų sąlygų 9 priede „Sutarties projektas“.</w:t>
        </w:r>
        <w:r w:rsidRPr="00534BF5">
          <w:rPr>
            <w:rStyle w:val="Hyperlink"/>
            <w:rFonts w:ascii="Trebuchet MS" w:eastAsia="Calibri" w:hAnsi="Trebuchet MS" w:cs="Times New Roman"/>
            <w:color w:val="0070C0"/>
            <w:sz w:val="22"/>
            <w:szCs w:val="22"/>
          </w:rPr>
          <w:t xml:space="preserve"> </w:t>
        </w:r>
      </w:hyperlink>
      <w:bookmarkEnd w:id="9"/>
      <w:r w:rsidRPr="00534BF5">
        <w:rPr>
          <w:rStyle w:val="Hyperlink"/>
          <w:rFonts w:ascii="Trebuchet MS" w:eastAsia="Calibri" w:hAnsi="Trebuchet MS" w:cs="Times New Roman"/>
          <w:color w:val="0070C0"/>
          <w:sz w:val="22"/>
          <w:szCs w:val="22"/>
        </w:rPr>
        <w:t xml:space="preserve"> </w:t>
      </w:r>
    </w:p>
    <w:p w14:paraId="13D90B3A" w14:textId="7A384DC1" w:rsidR="003A6629" w:rsidRPr="003D7795"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41D81">
        <w:rPr>
          <w:rFonts w:ascii="Trebuchet MS" w:hAnsi="Trebuchet MS" w:cstheme="minorHAnsi"/>
          <w:sz w:val="22"/>
          <w:szCs w:val="22"/>
        </w:rPr>
        <w:t>Pirkimo objektas į atskiras pirkimo objekto dalis neskaidomas,</w:t>
      </w:r>
      <w:r w:rsidRPr="00441D81">
        <w:rPr>
          <w:rFonts w:ascii="Trebuchet MS" w:hAnsi="Trebuchet MS"/>
          <w:sz w:val="22"/>
          <w:szCs w:val="22"/>
        </w:rPr>
        <w:t xml:space="preserve"> kadangi </w:t>
      </w:r>
      <w:r w:rsidR="003D7795" w:rsidRPr="00441D81">
        <w:rPr>
          <w:rFonts w:ascii="Trebuchet MS" w:hAnsi="Trebuchet MS"/>
          <w:sz w:val="22"/>
          <w:szCs w:val="22"/>
        </w:rPr>
        <w:t>kelių skirtingų tiekėjų įrangos sujungimas į vieną bendrą informacinių technologijų sistemą (optimizavimas), skirtą valdyti analizatorių duomenis (tyrimų, kokybės kontrolės, kalibravimo, darbuotojų prieigos ir pan.), būtų techniškai sudėtingas.</w:t>
      </w:r>
      <w:r w:rsidRPr="00441D81">
        <w:rPr>
          <w:rFonts w:ascii="Trebuchet MS" w:hAnsi="Trebuchet MS" w:cstheme="minorHAnsi"/>
          <w:sz w:val="22"/>
          <w:szCs w:val="22"/>
        </w:rPr>
        <w:t xml:space="preserve"> Atsižvelgiant į nurodytas</w:t>
      </w:r>
      <w:r w:rsidRPr="003D7795">
        <w:rPr>
          <w:rFonts w:ascii="Trebuchet MS" w:hAnsi="Trebuchet MS" w:cstheme="minorHAnsi"/>
          <w:sz w:val="22"/>
          <w:szCs w:val="22"/>
        </w:rPr>
        <w:t xml:space="preserve"> aplinkybes, skaidant pirkimą į atskiras pirkimo objekto dalis, Perkančiajai organizacijai kiltų </w:t>
      </w:r>
      <w:r w:rsidRPr="003D7795">
        <w:rPr>
          <w:rFonts w:ascii="Trebuchet MS" w:hAnsi="Trebuchet MS"/>
          <w:sz w:val="22"/>
          <w:szCs w:val="22"/>
        </w:rPr>
        <w:t>didelė rizika, kad Pirkimu siekiamas tikslas būtų iš viso nepasiektas</w:t>
      </w:r>
      <w:r w:rsidRPr="003D7795">
        <w:rPr>
          <w:rFonts w:ascii="Trebuchet MS" w:hAnsi="Trebuchet MS" w:cs="Calibri"/>
          <w:sz w:val="22"/>
          <w:szCs w:val="22"/>
        </w:rPr>
        <w:t>.</w:t>
      </w:r>
    </w:p>
    <w:p w14:paraId="64694034" w14:textId="69911117" w:rsidR="00C26FEA" w:rsidRPr="008318C8" w:rsidRDefault="00C26FEA" w:rsidP="006C0DF7">
      <w:pPr>
        <w:pStyle w:val="ListParagraph"/>
        <w:numPr>
          <w:ilvl w:val="1"/>
          <w:numId w:val="1"/>
        </w:numPr>
        <w:shd w:val="clear" w:color="auto" w:fill="FFFFFF" w:themeFill="background1"/>
        <w:spacing w:after="0" w:line="240" w:lineRule="auto"/>
        <w:ind w:left="1134" w:hanging="567"/>
        <w:jc w:val="both"/>
        <w:rPr>
          <w:rFonts w:ascii="Trebuchet MS" w:hAnsi="Trebuchet MS" w:cstheme="minorHAnsi"/>
          <w:sz w:val="22"/>
          <w:szCs w:val="22"/>
        </w:rPr>
      </w:pPr>
      <w:r w:rsidRPr="008318C8">
        <w:rPr>
          <w:rFonts w:ascii="Trebuchet MS" w:hAnsi="Trebuchet MS" w:cstheme="minorHAnsi"/>
          <w:sz w:val="22"/>
          <w:szCs w:val="22"/>
        </w:rPr>
        <w:t xml:space="preserve">Pirkimui skirta maksimali lėšų suma </w:t>
      </w:r>
      <w:r w:rsidR="002F70F6">
        <w:rPr>
          <w:rFonts w:ascii="Trebuchet MS" w:hAnsi="Trebuchet MS" w:cstheme="minorHAnsi"/>
          <w:sz w:val="22"/>
          <w:szCs w:val="22"/>
        </w:rPr>
        <w:t>3</w:t>
      </w:r>
      <w:r w:rsidR="00A0702E">
        <w:rPr>
          <w:rFonts w:ascii="Trebuchet MS" w:hAnsi="Trebuchet MS" w:cstheme="minorHAnsi"/>
          <w:sz w:val="22"/>
          <w:szCs w:val="22"/>
        </w:rPr>
        <w:t>.</w:t>
      </w:r>
      <w:r w:rsidR="002F70F6">
        <w:rPr>
          <w:rFonts w:ascii="Trebuchet MS" w:hAnsi="Trebuchet MS" w:cstheme="minorHAnsi"/>
          <w:sz w:val="22"/>
          <w:szCs w:val="22"/>
        </w:rPr>
        <w:t>768</w:t>
      </w:r>
      <w:r w:rsidR="00A0702E">
        <w:rPr>
          <w:rFonts w:ascii="Trebuchet MS" w:hAnsi="Trebuchet MS" w:cstheme="minorHAnsi"/>
          <w:sz w:val="22"/>
          <w:szCs w:val="22"/>
        </w:rPr>
        <w:t>.</w:t>
      </w:r>
      <w:r w:rsidR="002F70F6">
        <w:rPr>
          <w:rFonts w:ascii="Trebuchet MS" w:hAnsi="Trebuchet MS" w:cstheme="minorHAnsi"/>
          <w:sz w:val="22"/>
          <w:szCs w:val="22"/>
        </w:rPr>
        <w:t>731</w:t>
      </w:r>
      <w:r w:rsidR="00140F2A">
        <w:rPr>
          <w:rFonts w:ascii="Trebuchet MS" w:hAnsi="Trebuchet MS" w:cstheme="minorHAnsi"/>
          <w:sz w:val="22"/>
          <w:szCs w:val="22"/>
        </w:rPr>
        <w:t>,00</w:t>
      </w:r>
      <w:r w:rsidRPr="008318C8">
        <w:rPr>
          <w:rFonts w:ascii="Trebuchet MS" w:hAnsi="Trebuchet MS" w:cstheme="minorHAnsi"/>
          <w:sz w:val="22"/>
          <w:szCs w:val="22"/>
        </w:rPr>
        <w:t xml:space="preserve"> Eur be PVM</w:t>
      </w:r>
      <w:r w:rsidR="00B67CD4" w:rsidRPr="008318C8">
        <w:rPr>
          <w:rFonts w:ascii="Trebuchet MS" w:hAnsi="Trebuchet MS" w:cstheme="minorHAns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209687177"/>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209687178"/>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15149B99"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E822C8">
          <w:rPr>
            <w:rStyle w:val="Hyperlink"/>
            <w:rFonts w:ascii="Trebuchet MS" w:hAnsi="Trebuchet MS"/>
            <w:color w:val="4472C4" w:themeColor="accent1"/>
            <w:sz w:val="22"/>
            <w:szCs w:val="22"/>
          </w:rPr>
          <w:t>P</w:t>
        </w:r>
        <w:r w:rsidR="005E5A5C" w:rsidRPr="00E822C8">
          <w:rPr>
            <w:rStyle w:val="Hyperlink"/>
            <w:rFonts w:ascii="Trebuchet MS" w:eastAsia="Calibri" w:hAnsi="Trebuchet MS" w:cstheme="minorHAnsi"/>
            <w:color w:val="4472C4" w:themeColor="accent1"/>
            <w:sz w:val="22"/>
            <w:szCs w:val="22"/>
          </w:rPr>
          <w:t xml:space="preserve">irkimo </w:t>
        </w:r>
        <w:r w:rsidR="00F1275A" w:rsidRPr="00E822C8">
          <w:rPr>
            <w:rStyle w:val="Hyperlink"/>
            <w:rFonts w:ascii="Trebuchet MS" w:eastAsia="Calibri" w:hAnsi="Trebuchet MS" w:cstheme="minorHAnsi"/>
            <w:color w:val="4472C4" w:themeColor="accent1"/>
            <w:sz w:val="22"/>
            <w:szCs w:val="22"/>
          </w:rPr>
          <w:t xml:space="preserve">specialiųjų </w:t>
        </w:r>
        <w:r w:rsidR="005E5A5C" w:rsidRPr="00E822C8">
          <w:rPr>
            <w:rStyle w:val="Hyperlink"/>
            <w:rFonts w:ascii="Trebuchet MS" w:eastAsia="Calibri" w:hAnsi="Trebuchet MS" w:cstheme="minorHAnsi"/>
            <w:color w:val="4472C4" w:themeColor="accent1"/>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09687179"/>
      <w:r w:rsidRPr="008402E9">
        <w:rPr>
          <w:rFonts w:ascii="Trebuchet MS" w:hAnsi="Trebuchet MS" w:cs="Calibri"/>
        </w:rPr>
        <w:t>Reikalavimai, susiję su nacionaliniu saugumu</w:t>
      </w:r>
      <w:bookmarkEnd w:id="19"/>
      <w:r w:rsidRPr="008402E9">
        <w:rPr>
          <w:rFonts w:ascii="Trebuchet MS" w:hAnsi="Trebuchet MS"/>
        </w:rPr>
        <w:t xml:space="preserve"> </w:t>
      </w:r>
    </w:p>
    <w:p w14:paraId="7C16D593" w14:textId="77777777" w:rsidR="002273D9" w:rsidRPr="000954FE" w:rsidRDefault="004D5D18"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4D5D18">
        <w:rPr>
          <w:rFonts w:ascii="Trebuchet MS" w:hAnsi="Trebuchet MS" w:cstheme="minorHAnsi"/>
          <w:sz w:val="22"/>
          <w:szCs w:val="22"/>
        </w:rPr>
        <w:t xml:space="preserve"> </w:t>
      </w:r>
      <w:r w:rsidR="002273D9"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002273D9"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002273D9"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0C678F" w14:textId="77777777" w:rsidR="002273D9"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DED95DD" w14:textId="77777777" w:rsidR="002273D9" w:rsidRPr="00A73039" w:rsidRDefault="002273D9"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hyperlink w:anchor="Pirkimo_specialiųjų_sąlygų_8priedas_45st" w:history="1">
        <w:r w:rsidRPr="00D81662">
          <w:rPr>
            <w:rStyle w:val="Hyperlink"/>
            <w:rFonts w:ascii="Trebuchet MS" w:hAnsi="Trebuchet MS" w:cstheme="minorHAnsi"/>
            <w:iCs/>
            <w:color w:val="4472C4" w:themeColor="accent1"/>
            <w:sz w:val="22"/>
            <w:szCs w:val="22"/>
          </w:rPr>
          <w:t>Pirkimo specialiųjų sąlygų 8 priedą „Tiekėjo deklaracija dėl VPĮ 45 str. 2</w:t>
        </w:r>
        <w:r w:rsidRPr="00D81662">
          <w:rPr>
            <w:rStyle w:val="Hyperlink"/>
            <w:rFonts w:ascii="Trebuchet MS" w:hAnsi="Trebuchet MS" w:cstheme="minorHAnsi"/>
            <w:iCs/>
            <w:color w:val="4472C4" w:themeColor="accent1"/>
            <w:sz w:val="22"/>
            <w:szCs w:val="22"/>
            <w:vertAlign w:val="superscript"/>
          </w:rPr>
          <w:t>1</w:t>
        </w:r>
        <w:r w:rsidRPr="00D81662">
          <w:rPr>
            <w:rStyle w:val="Hyperlink"/>
            <w:rFonts w:ascii="Trebuchet MS" w:hAnsi="Trebuchet MS" w:cstheme="minorHAnsi"/>
            <w:iCs/>
            <w:color w:val="4472C4" w:themeColor="accent1"/>
            <w:sz w:val="22"/>
            <w:szCs w:val="22"/>
          </w:rPr>
          <w:t xml:space="preserve"> d.“</w:t>
        </w:r>
      </w:hyperlink>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Pr="00A73039">
        <w:rPr>
          <w:rFonts w:ascii="Trebuchet MS" w:hAnsi="Trebuchet MS" w:cstheme="minorHAnsi"/>
          <w:sz w:val="22"/>
          <w:szCs w:val="22"/>
        </w:rPr>
        <w:t>.</w:t>
      </w:r>
    </w:p>
    <w:p w14:paraId="4BEDE7AF" w14:textId="53F1F4A9"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20968718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41D81"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 xml:space="preserve">asiūlymą sudaro CVP </w:t>
      </w:r>
      <w:r w:rsidRPr="00441D81">
        <w:rPr>
          <w:rFonts w:ascii="Trebuchet MS" w:hAnsi="Trebuchet MS" w:cs="Calibri"/>
          <w:sz w:val="22"/>
          <w:szCs w:val="22"/>
        </w:rPr>
        <w:t>IS pateikiamų ir žemiau nurodytų dokumentų visuma</w:t>
      </w:r>
      <w:r w:rsidR="00FD53CF" w:rsidRPr="00441D81">
        <w:rPr>
          <w:rFonts w:ascii="Trebuchet MS" w:hAnsi="Trebuchet MS" w:cs="Calibri"/>
          <w:sz w:val="22"/>
          <w:szCs w:val="22"/>
        </w:rPr>
        <w:t>:</w:t>
      </w:r>
    </w:p>
    <w:p w14:paraId="265288D8" w14:textId="03FCE912" w:rsidR="00F85965" w:rsidRPr="00441D81"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441D81">
        <w:rPr>
          <w:rFonts w:ascii="Trebuchet MS" w:hAnsi="Trebuchet MS" w:cs="Calibri"/>
          <w:iCs/>
          <w:sz w:val="22"/>
          <w:szCs w:val="22"/>
        </w:rPr>
        <w:t>6.1.1.</w:t>
      </w:r>
      <w:r w:rsidRPr="00441D81">
        <w:rPr>
          <w:rFonts w:ascii="Trebuchet MS" w:hAnsi="Trebuchet MS" w:cs="Calibri"/>
          <w:iCs/>
          <w:sz w:val="22"/>
          <w:szCs w:val="22"/>
        </w:rPr>
        <w:tab/>
        <w:t>tiekėjo pasirašytas pasiūlymas, parengtas pagal</w:t>
      </w:r>
      <w:r w:rsidRPr="00441D81">
        <w:rPr>
          <w:rFonts w:ascii="Trebuchet MS" w:hAnsi="Trebuchet MS" w:cs="Calibri"/>
          <w:iCs/>
          <w:color w:val="4472C4" w:themeColor="accent1"/>
          <w:sz w:val="22"/>
          <w:szCs w:val="22"/>
        </w:rPr>
        <w:t xml:space="preserve"> </w:t>
      </w:r>
      <w:hyperlink w:anchor="_Pirkimo_sąlygų_6" w:history="1">
        <w:r w:rsidRPr="00441D81">
          <w:rPr>
            <w:rStyle w:val="Hyperlink"/>
            <w:rFonts w:ascii="Trebuchet MS" w:hAnsi="Trebuchet MS" w:cs="Calibri"/>
            <w:iCs/>
            <w:color w:val="4472C4" w:themeColor="accent1"/>
            <w:sz w:val="22"/>
            <w:szCs w:val="22"/>
          </w:rPr>
          <w:t>Pirkimo specialiųjų sąlygų 6 priede „Pasiūlymo forma“</w:t>
        </w:r>
      </w:hyperlink>
      <w:r w:rsidRPr="00441D81">
        <w:rPr>
          <w:rFonts w:ascii="Trebuchet MS" w:hAnsi="Trebuchet MS" w:cs="Calibri"/>
          <w:iCs/>
          <w:color w:val="4472C4" w:themeColor="accent1"/>
          <w:sz w:val="22"/>
          <w:szCs w:val="22"/>
        </w:rPr>
        <w:t xml:space="preserve"> </w:t>
      </w:r>
      <w:r w:rsidRPr="00441D81">
        <w:rPr>
          <w:rFonts w:ascii="Trebuchet MS" w:hAnsi="Trebuchet MS" w:cs="Calibri"/>
          <w:iCs/>
          <w:sz w:val="22"/>
          <w:szCs w:val="22"/>
        </w:rPr>
        <w:t xml:space="preserve">pateiktą pasiūlymo formą; </w:t>
      </w:r>
    </w:p>
    <w:p w14:paraId="6132C080" w14:textId="35B87ADB" w:rsidR="00933EC3" w:rsidRPr="00333D5A" w:rsidRDefault="00933EC3" w:rsidP="00846CDB">
      <w:pPr>
        <w:pStyle w:val="ListParagraph"/>
        <w:numPr>
          <w:ilvl w:val="2"/>
          <w:numId w:val="28"/>
        </w:numPr>
        <w:tabs>
          <w:tab w:val="left" w:pos="851"/>
          <w:tab w:val="left" w:pos="993"/>
          <w:tab w:val="left" w:pos="1276"/>
        </w:tabs>
        <w:spacing w:after="0" w:line="240" w:lineRule="auto"/>
        <w:ind w:left="0" w:firstLine="567"/>
        <w:jc w:val="both"/>
        <w:rPr>
          <w:rFonts w:ascii="Trebuchet MS" w:eastAsia="Calibri" w:hAnsi="Trebuchet MS" w:cstheme="minorHAnsi"/>
          <w:b/>
          <w:sz w:val="22"/>
          <w:szCs w:val="22"/>
          <w:u w:val="single"/>
        </w:rPr>
      </w:pPr>
      <w:bookmarkStart w:id="23" w:name="_Hlk170383997"/>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priedas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hAnsi="Trebuchet MS"/>
          <w:sz w:val="22"/>
          <w:szCs w:val="22"/>
        </w:rPr>
        <w:t xml:space="preserve"> </w:t>
      </w:r>
      <w:r w:rsidRPr="00441D81">
        <w:rPr>
          <w:rFonts w:ascii="Trebuchet MS" w:eastAsiaTheme="minorHAnsi" w:hAnsi="Trebuchet MS" w:cs="Times New Roman"/>
          <w:bCs/>
          <w:iCs/>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w:t>
        </w:r>
        <w:r w:rsidR="00441D81">
          <w:rPr>
            <w:rStyle w:val="Hyperlink"/>
            <w:rFonts w:ascii="Trebuchet MS" w:hAnsi="Trebuchet MS"/>
            <w:color w:val="0070C0"/>
            <w:sz w:val="22"/>
            <w:szCs w:val="22"/>
          </w:rPr>
          <w:t>o</w:t>
        </w:r>
        <w:r w:rsidR="00DF4137" w:rsidRPr="00441D81">
          <w:rPr>
            <w:rStyle w:val="Hyperlink"/>
            <w:rFonts w:ascii="Trebuchet MS" w:hAnsi="Trebuchet MS"/>
            <w:color w:val="0070C0"/>
            <w:sz w:val="22"/>
            <w:szCs w:val="22"/>
          </w:rPr>
          <w:t xml:space="preserve">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eastAsiaTheme="minorHAnsi" w:hAnsi="Trebuchet MS" w:cs="Times New Roman"/>
          <w:bCs/>
          <w:iCs/>
          <w:sz w:val="22"/>
          <w:szCs w:val="22"/>
        </w:rPr>
        <w:t xml:space="preserve"> lentelėje anglų ir/ar lietuvių kalba. </w:t>
      </w:r>
      <w:r w:rsidRPr="00441D81">
        <w:rPr>
          <w:rFonts w:ascii="Trebuchet MS" w:hAnsi="Trebuchet MS"/>
          <w:b/>
          <w:sz w:val="22"/>
          <w:szCs w:val="22"/>
          <w:u w:val="single"/>
        </w:rPr>
        <w:t xml:space="preserve">Siūlomų prekių gamintojo kataloguose/ bukletuose/ brošiūrose, </w:t>
      </w:r>
      <w:r w:rsidRPr="00441D81">
        <w:rPr>
          <w:rFonts w:ascii="Trebuchet MS" w:eastAsiaTheme="minorHAnsi" w:hAnsi="Trebuchet MS" w:cs="Times New Roman"/>
          <w:b/>
          <w:bCs/>
          <w:iCs/>
          <w:sz w:val="22"/>
          <w:szCs w:val="22"/>
          <w:u w:val="single"/>
        </w:rPr>
        <w:t>techniniuose aprašuose ir/arba kituose siūlomų prekių gamintojo parengtuose</w:t>
      </w:r>
      <w:r w:rsidRPr="00333D5A">
        <w:rPr>
          <w:rFonts w:ascii="Trebuchet MS" w:eastAsiaTheme="minorHAnsi" w:hAnsi="Trebuchet MS" w:cs="Times New Roman"/>
          <w:b/>
          <w:bCs/>
          <w:iCs/>
          <w:sz w:val="22"/>
          <w:szCs w:val="22"/>
          <w:u w:val="single"/>
        </w:rPr>
        <w:t xml:space="preserve"> dokumentuose</w:t>
      </w:r>
      <w:r w:rsidRPr="00333D5A">
        <w:rPr>
          <w:rFonts w:ascii="Trebuchet MS" w:hAnsi="Trebuchet MS"/>
          <w:b/>
          <w:sz w:val="22"/>
          <w:szCs w:val="22"/>
          <w:u w:val="single"/>
        </w:rPr>
        <w:t xml:space="preserve"> privaloma grafiškai nurodyti (t. y. pastebimai pažymėti — spalvotai paženklinti, ir/ar </w:t>
      </w:r>
      <w:r w:rsidRPr="00333D5A">
        <w:rPr>
          <w:rFonts w:ascii="Trebuchet MS" w:hAnsi="Trebuchet MS"/>
          <w:b/>
          <w:sz w:val="22"/>
          <w:szCs w:val="22"/>
          <w:u w:val="single"/>
        </w:rPr>
        <w:lastRenderedPageBreak/>
        <w:t>nurodyti rodyklėmis, ir/ar pabraukti) konkrečias teikiamų dokumentų vietas, kur aprašomos reikalaujamų techninių charakteristikų reikšmės</w:t>
      </w:r>
      <w:bookmarkEnd w:id="23"/>
      <w:r w:rsidRPr="00333D5A">
        <w:rPr>
          <w:rFonts w:ascii="Trebuchet MS" w:hAnsi="Trebuchet MS"/>
          <w:sz w:val="22"/>
          <w:szCs w:val="22"/>
          <w:u w:val="single"/>
        </w:rPr>
        <w:t xml:space="preserve"> </w:t>
      </w:r>
      <w:r w:rsidRPr="00333D5A">
        <w:rPr>
          <w:rFonts w:ascii="Trebuchet MS" w:hAnsi="Trebuchet MS"/>
          <w:b/>
          <w:sz w:val="22"/>
          <w:szCs w:val="22"/>
          <w:u w:val="single"/>
        </w:rPr>
        <w:t>bei įrašyti, kurį techninės specifikacijos reikalaujamo techninio parametro punktą jos atitinka</w:t>
      </w:r>
      <w:r w:rsidRPr="00333D5A">
        <w:rPr>
          <w:rFonts w:ascii="Trebuchet MS" w:eastAsia="Calibri" w:hAnsi="Trebuchet MS" w:cstheme="minorHAnsi"/>
          <w:b/>
          <w:sz w:val="22"/>
          <w:szCs w:val="22"/>
          <w:u w:val="single"/>
        </w:rPr>
        <w:t>;</w:t>
      </w:r>
    </w:p>
    <w:p w14:paraId="730FDD8A" w14:textId="77777777" w:rsidR="00933EC3" w:rsidRPr="00BA2B79" w:rsidRDefault="00933EC3" w:rsidP="00333D5A">
      <w:pPr>
        <w:pStyle w:val="ListParagraph"/>
        <w:numPr>
          <w:ilvl w:val="2"/>
          <w:numId w:val="28"/>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Pr="00BA2B79">
          <w:rPr>
            <w:rStyle w:val="Hyperlink"/>
            <w:rFonts w:ascii="Trebuchet MS" w:eastAsia="Calibri" w:hAnsi="Trebuchet MS" w:cstheme="minorHAnsi"/>
            <w:color w:val="0070C0"/>
            <w:sz w:val="22"/>
            <w:szCs w:val="22"/>
          </w:rPr>
          <w:t>Pirkimo specialiųjų sąlygų 2 priede „Techninė specifikacija“</w:t>
        </w:r>
      </w:hyperlink>
      <w:r w:rsidRPr="00BA2B79">
        <w:rPr>
          <w:rFonts w:ascii="Trebuchet MS" w:eastAsia="Calibri" w:hAnsi="Trebuchet MS" w:cstheme="minorHAnsi"/>
          <w:color w:val="0070C0"/>
          <w:sz w:val="22"/>
          <w:szCs w:val="22"/>
        </w:rPr>
        <w:t xml:space="preserve"> </w:t>
      </w:r>
      <w:r w:rsidRPr="00BA2B79">
        <w:rPr>
          <w:rFonts w:ascii="Trebuchet MS" w:eastAsia="Calibri" w:hAnsi="Trebuchet MS" w:cstheme="minorHAnsi"/>
          <w:sz w:val="22"/>
          <w:szCs w:val="22"/>
        </w:rPr>
        <w:t>reikalaujami dokumentai;</w:t>
      </w:r>
    </w:p>
    <w:p w14:paraId="28C984E6" w14:textId="68F33A6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4</w:t>
      </w:r>
      <w:r w:rsidRPr="00F85965">
        <w:rPr>
          <w:rFonts w:ascii="Trebuchet MS" w:hAnsi="Trebuchet MS" w:cs="Calibri"/>
          <w:iCs/>
          <w:sz w:val="22"/>
          <w:szCs w:val="22"/>
        </w:rPr>
        <w:t>.</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 Pasirašydamas pasiūlymą, tiekėjas patvirtina ir EBVPD tikrumą;</w:t>
      </w:r>
    </w:p>
    <w:p w14:paraId="55FC2912" w14:textId="69144115"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463EBBA6"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6</w:t>
      </w:r>
      <w:r w:rsidRPr="00F85965">
        <w:rPr>
          <w:rFonts w:ascii="Trebuchet MS" w:hAnsi="Trebuchet MS" w:cs="Calibri"/>
          <w:iCs/>
          <w:sz w:val="22"/>
          <w:szCs w:val="22"/>
        </w:rPr>
        <w:t>.</w:t>
      </w:r>
      <w:r w:rsidRPr="00F85965">
        <w:rPr>
          <w:rFonts w:ascii="Trebuchet MS" w:hAnsi="Trebuchet MS" w:cs="Calibri"/>
          <w:iCs/>
          <w:sz w:val="22"/>
          <w:szCs w:val="22"/>
        </w:rPr>
        <w:tab/>
        <w:t>dokumentas, patvirtinantis, kad asmuo, kuris pasirašė pasiūlymą (jei jis ne tiekėjo vadovas), turėjo teisę jį pasirašyti;</w:t>
      </w:r>
    </w:p>
    <w:p w14:paraId="03853F82" w14:textId="0FEEC861"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7</w:t>
      </w:r>
      <w:r w:rsidRPr="00F85965">
        <w:rPr>
          <w:rFonts w:ascii="Trebuchet MS" w:hAnsi="Trebuchet MS" w:cs="Calibri"/>
          <w:iCs/>
          <w:sz w:val="22"/>
          <w:szCs w:val="22"/>
        </w:rPr>
        <w:t>.</w:t>
      </w:r>
      <w:r w:rsidRPr="00F85965">
        <w:rPr>
          <w:rFonts w:ascii="Trebuchet MS" w:hAnsi="Trebuchet MS" w:cs="Calibri"/>
          <w:iCs/>
          <w:sz w:val="22"/>
          <w:szCs w:val="22"/>
        </w:rPr>
        <w:tab/>
        <w:t>pasiūlymo galiojimą užtikrinantis dokumentas (jeigu reikalaujama);</w:t>
      </w:r>
    </w:p>
    <w:p w14:paraId="29E211EE" w14:textId="069EA98C"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8</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63FD0AD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9</w:t>
      </w:r>
      <w:r w:rsidRPr="00F85965">
        <w:rPr>
          <w:rFonts w:ascii="Trebuchet MS" w:hAnsi="Trebuchet MS" w:cs="Calibri"/>
          <w:iCs/>
          <w:sz w:val="22"/>
          <w:szCs w:val="22"/>
        </w:rPr>
        <w:t>.</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56BED347" w14:textId="47A5BE9E" w:rsidR="00086830" w:rsidRPr="00F85965" w:rsidRDefault="00316C66" w:rsidP="00F85965">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6.1.</w:t>
      </w:r>
      <w:r w:rsidR="00333D5A">
        <w:rPr>
          <w:rFonts w:ascii="Trebuchet MS" w:hAnsi="Trebuchet MS" w:cs="Calibri"/>
          <w:iCs/>
          <w:sz w:val="22"/>
          <w:szCs w:val="22"/>
        </w:rPr>
        <w:t>10</w:t>
      </w:r>
      <w:r>
        <w:rPr>
          <w:rFonts w:ascii="Trebuchet MS" w:hAnsi="Trebuchet MS" w:cs="Calibri"/>
          <w:iCs/>
          <w:sz w:val="22"/>
          <w:szCs w:val="22"/>
        </w:rPr>
        <w:t xml:space="preserve">. </w:t>
      </w:r>
      <w:r w:rsidR="002E2949">
        <w:rPr>
          <w:rFonts w:ascii="Trebuchet MS" w:hAnsi="Trebuchet MS" w:cs="Calibri"/>
          <w:iCs/>
          <w:sz w:val="22"/>
          <w:szCs w:val="22"/>
        </w:rPr>
        <w:t xml:space="preserve"> </w:t>
      </w:r>
      <w:r w:rsidR="002E2949" w:rsidRPr="002E2949">
        <w:rPr>
          <w:rFonts w:ascii="Trebuchet MS" w:hAnsi="Trebuchet MS" w:cs="Calibri"/>
          <w:iCs/>
          <w:sz w:val="22"/>
          <w:szCs w:val="22"/>
        </w:rPr>
        <w:t xml:space="preserve">dokumentai, patvirtinantys atitikimą ekonominio naudingumo vertinimo kriterijams, nurodyti </w:t>
      </w:r>
      <w:hyperlink w:anchor="_Pirkimo_sąlygų_7" w:history="1">
        <w:r w:rsidR="002E2949" w:rsidRPr="00877959">
          <w:rPr>
            <w:rStyle w:val="Hyperlink"/>
            <w:rFonts w:ascii="Trebuchet MS" w:hAnsi="Trebuchet MS" w:cs="Calibri"/>
            <w:bCs/>
            <w:iCs/>
            <w:color w:val="4472C4" w:themeColor="accent1"/>
            <w:sz w:val="22"/>
            <w:szCs w:val="22"/>
          </w:rPr>
          <w:t>specialiųjų</w:t>
        </w:r>
        <w:r w:rsidR="002E2949" w:rsidRPr="00877959">
          <w:rPr>
            <w:rStyle w:val="Hyperlink"/>
            <w:rFonts w:ascii="Trebuchet MS" w:hAnsi="Trebuchet MS" w:cs="Calibri"/>
            <w:iCs/>
            <w:color w:val="4472C4" w:themeColor="accent1"/>
            <w:sz w:val="22"/>
            <w:szCs w:val="22"/>
          </w:rPr>
          <w:t xml:space="preserve"> Pirkimo sąlygų 7 priede „Pasiūlymų vertinimo kriterijai ir sąlygos“</w:t>
        </w:r>
      </w:hyperlink>
      <w:r w:rsidR="005A42C5">
        <w:rPr>
          <w:rFonts w:ascii="Trebuchet MS" w:hAnsi="Trebuchet MS" w:cs="Calibri"/>
          <w:iCs/>
          <w:sz w:val="22"/>
          <w:szCs w:val="22"/>
        </w:rPr>
        <w:t>;</w:t>
      </w:r>
    </w:p>
    <w:p w14:paraId="238594E0" w14:textId="4251BFE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6.1.1</w:t>
      </w:r>
      <w:r w:rsidR="00333D5A">
        <w:rPr>
          <w:rFonts w:ascii="Trebuchet MS" w:hAnsi="Trebuchet MS" w:cs="Calibri"/>
          <w:iCs/>
          <w:sz w:val="22"/>
          <w:szCs w:val="22"/>
        </w:rPr>
        <w:t>1</w:t>
      </w:r>
      <w:r w:rsidRPr="00F85965">
        <w:rPr>
          <w:rFonts w:ascii="Trebuchet MS" w:hAnsi="Trebuchet MS" w:cs="Calibri"/>
          <w:iCs/>
          <w:sz w:val="22"/>
          <w:szCs w:val="22"/>
        </w:rPr>
        <w:t>.</w:t>
      </w:r>
      <w:r w:rsidRPr="00F85965">
        <w:rPr>
          <w:rFonts w:ascii="Trebuchet MS" w:hAnsi="Trebuchet MS" w:cs="Calibri"/>
          <w:iCs/>
          <w:sz w:val="22"/>
          <w:szCs w:val="22"/>
        </w:rPr>
        <w:tab/>
        <w:t xml:space="preserve">užpildytas </w:t>
      </w:r>
      <w:hyperlink w:anchor="Pirkimo_specialiųjų_sąlygų_8priedas_Regl" w:history="1">
        <w:r w:rsidRPr="00836D11">
          <w:rPr>
            <w:rStyle w:val="Hyperlink"/>
            <w:rFonts w:ascii="Trebuchet MS" w:hAnsi="Trebuchet MS" w:cs="Calibri"/>
            <w:iCs/>
            <w:color w:val="4472C4" w:themeColor="accent1"/>
            <w:sz w:val="22"/>
            <w:szCs w:val="22"/>
          </w:rPr>
          <w:t>Pirkimo specialiųjų sąlygų 8 priedas „Tiekėjo deklaracija dėl atitikties Reglamento nuostatoms juridiniam asmeniui“</w:t>
        </w:r>
      </w:hyperlink>
      <w:r w:rsidRPr="00836D11">
        <w:rPr>
          <w:rFonts w:ascii="Trebuchet MS" w:hAnsi="Trebuchet MS" w:cs="Calibri"/>
          <w:iCs/>
          <w:sz w:val="22"/>
          <w:szCs w:val="22"/>
        </w:rPr>
        <w:t>;</w:t>
      </w:r>
    </w:p>
    <w:p w14:paraId="1F3BFBB7" w14:textId="03AFC120" w:rsidR="00AB36E8" w:rsidRDefault="00F85965" w:rsidP="005A7B0A">
      <w:pPr>
        <w:pStyle w:val="ListParagraph"/>
        <w:tabs>
          <w:tab w:val="left" w:pos="993"/>
        </w:tabs>
        <w:spacing w:after="0" w:line="240" w:lineRule="auto"/>
        <w:ind w:left="0" w:firstLine="567"/>
        <w:jc w:val="both"/>
        <w:rPr>
          <w:rFonts w:ascii="Trebuchet MS" w:eastAsiaTheme="minorHAnsi" w:hAnsi="Trebuchet MS" w:cs="Times New Roman"/>
          <w:bCs/>
          <w:iCs/>
          <w:sz w:val="22"/>
          <w:szCs w:val="22"/>
        </w:rPr>
      </w:pPr>
      <w:r w:rsidRPr="00F85965">
        <w:rPr>
          <w:rFonts w:ascii="Trebuchet MS" w:hAnsi="Trebuchet MS" w:cs="Calibri"/>
          <w:iCs/>
          <w:sz w:val="22"/>
          <w:szCs w:val="22"/>
        </w:rPr>
        <w:t>6.1.1</w:t>
      </w:r>
      <w:r w:rsidR="00333D5A">
        <w:rPr>
          <w:rFonts w:ascii="Trebuchet MS" w:hAnsi="Trebuchet MS" w:cs="Calibri"/>
          <w:iCs/>
          <w:sz w:val="22"/>
          <w:szCs w:val="22"/>
        </w:rPr>
        <w:t>2</w:t>
      </w:r>
      <w:r w:rsidRPr="00F85965">
        <w:rPr>
          <w:rFonts w:ascii="Trebuchet MS" w:hAnsi="Trebuchet MS" w:cs="Calibri"/>
          <w:iCs/>
          <w:sz w:val="22"/>
          <w:szCs w:val="22"/>
        </w:rPr>
        <w:t xml:space="preserve">. užpildytas </w:t>
      </w:r>
      <w:hyperlink w:anchor="Pirkimo_specialiųjų_sąlygų_8priedas_45st" w:history="1">
        <w:r w:rsidRPr="00AA5705">
          <w:rPr>
            <w:rStyle w:val="Hyperlink"/>
            <w:rFonts w:ascii="Trebuchet MS" w:hAnsi="Trebuchet MS" w:cs="Calibri"/>
            <w:iCs/>
            <w:color w:val="4472C4" w:themeColor="accent1"/>
            <w:sz w:val="22"/>
            <w:szCs w:val="22"/>
          </w:rPr>
          <w:t>Pirkimo specialiųjų sąlygų 8 priedas „Tiekėjo deklaracija dėl atitikties VPĮ 45 str. 2</w:t>
        </w:r>
        <w:r w:rsidR="00AA5705">
          <w:rPr>
            <w:rStyle w:val="Hyperlink"/>
            <w:rFonts w:ascii="Trebuchet MS" w:hAnsi="Trebuchet MS" w:cs="Calibri"/>
            <w:iCs/>
            <w:color w:val="4472C4" w:themeColor="accent1"/>
            <w:sz w:val="22"/>
            <w:szCs w:val="22"/>
          </w:rPr>
          <w:t>¹</w:t>
        </w:r>
        <w:r w:rsidRPr="00AA5705">
          <w:rPr>
            <w:rStyle w:val="Hyperlink"/>
            <w:rFonts w:ascii="Trebuchet MS" w:hAnsi="Trebuchet MS" w:cs="Calibri"/>
            <w:iCs/>
            <w:color w:val="4472C4" w:themeColor="accent1"/>
            <w:sz w:val="22"/>
            <w:szCs w:val="22"/>
          </w:rPr>
          <w:t xml:space="preserve"> d. nuostatoms“</w:t>
        </w:r>
      </w:hyperlink>
      <w:r w:rsidR="00441D81">
        <w:t>.</w:t>
      </w:r>
    </w:p>
    <w:p w14:paraId="59B9CEF6" w14:textId="640109F9" w:rsidR="008402E9" w:rsidRPr="00C64C47" w:rsidRDefault="008402E9" w:rsidP="00C64C47">
      <w:pPr>
        <w:pStyle w:val="ListParagraph"/>
        <w:numPr>
          <w:ilvl w:val="1"/>
          <w:numId w:val="26"/>
        </w:numPr>
        <w:tabs>
          <w:tab w:val="left" w:pos="709"/>
          <w:tab w:val="left" w:pos="1134"/>
        </w:tabs>
        <w:spacing w:after="0" w:line="240" w:lineRule="auto"/>
        <w:ind w:left="0" w:firstLine="567"/>
        <w:jc w:val="both"/>
        <w:rPr>
          <w:rFonts w:ascii="Trebuchet MS" w:hAnsi="Trebuchet MS"/>
          <w:sz w:val="22"/>
          <w:szCs w:val="22"/>
          <w:u w:val="single"/>
        </w:rPr>
      </w:pPr>
      <w:r w:rsidRPr="00C64C47">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C64C47">
        <w:rPr>
          <w:rFonts w:ascii="Trebuchet MS" w:eastAsia="Calibri" w:hAnsi="Trebuchet MS"/>
          <w:sz w:val="22"/>
          <w:szCs w:val="22"/>
        </w:rPr>
        <w:t xml:space="preserve"> o ne fizinį parašą, elektroninis parašas turi atitikti VPĮ 22 straipsnio 11 dalies 2 ir 3 punktuose nustatytus reikalavimus. </w:t>
      </w:r>
      <w:r w:rsidRPr="00C64C47">
        <w:rPr>
          <w:rFonts w:ascii="Trebuchet MS" w:hAnsi="Trebuchet MS"/>
          <w:sz w:val="22"/>
          <w:szCs w:val="22"/>
        </w:rPr>
        <w:t>Perkančiajai organizacijai kilus abejonių dėl dokumentų tikrumo, ji turi teisę reikalauti pateikti dokumentų originalus.</w:t>
      </w:r>
      <w:r w:rsidRPr="00C64C47">
        <w:rPr>
          <w:rFonts w:ascii="Trebuchet MS" w:eastAsia="Calibri" w:hAnsi="Trebuchet MS"/>
          <w:sz w:val="22"/>
          <w:szCs w:val="22"/>
        </w:rPr>
        <w:t xml:space="preserve"> Gali būti:</w:t>
      </w:r>
    </w:p>
    <w:p w14:paraId="48459333" w14:textId="6F10BB8E" w:rsidR="008402E9" w:rsidRPr="00AC1F6A" w:rsidRDefault="008402E9" w:rsidP="00CB35C5">
      <w:pPr>
        <w:pStyle w:val="ListParagraph"/>
        <w:numPr>
          <w:ilvl w:val="2"/>
          <w:numId w:val="26"/>
        </w:numPr>
        <w:tabs>
          <w:tab w:val="left" w:pos="709"/>
          <w:tab w:val="left" w:pos="993"/>
          <w:tab w:val="left" w:pos="1276"/>
          <w:tab w:val="left" w:pos="1418"/>
        </w:tabs>
        <w:spacing w:after="0" w:line="240" w:lineRule="auto"/>
        <w:ind w:left="0" w:firstLine="567"/>
        <w:jc w:val="both"/>
        <w:rPr>
          <w:rFonts w:ascii="Trebuchet MS" w:hAnsi="Trebuchet MS" w:cstheme="minorHAnsi"/>
          <w:bCs/>
          <w:iCs/>
          <w:sz w:val="22"/>
          <w:szCs w:val="22"/>
          <w:u w:val="single"/>
        </w:rPr>
      </w:pPr>
      <w:r w:rsidRPr="00AC1F6A">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AC1F6A">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5DA0201" w:rsidR="0096678C" w:rsidRPr="008402E9" w:rsidRDefault="0099696F" w:rsidP="00AC1F6A">
      <w:pPr>
        <w:pStyle w:val="ListParagraph"/>
        <w:numPr>
          <w:ilvl w:val="1"/>
          <w:numId w:val="2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AC1F6A">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9687181"/>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44E53ABF" w14:textId="2EBBA361" w:rsidR="00EE0E48" w:rsidRDefault="00EE0E48" w:rsidP="009075D4">
      <w:pPr>
        <w:pStyle w:val="ListParagraph"/>
        <w:numPr>
          <w:ilvl w:val="1"/>
          <w:numId w:val="22"/>
        </w:numPr>
        <w:tabs>
          <w:tab w:val="left" w:pos="993"/>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 xml:space="preserve">Tiekėjas, pateikdamas pasiūlymą, užtikrina savo pasiūlymo galiojimą </w:t>
      </w:r>
      <w:r w:rsidR="00BD694C">
        <w:rPr>
          <w:rFonts w:ascii="Trebuchet MS" w:eastAsiaTheme="minorHAnsi" w:hAnsi="Trebuchet MS" w:cs="Times New Roman"/>
          <w:bCs/>
          <w:iCs/>
          <w:sz w:val="22"/>
          <w:szCs w:val="22"/>
        </w:rPr>
        <w:t>10</w:t>
      </w:r>
      <w:r>
        <w:rPr>
          <w:rFonts w:ascii="Trebuchet MS" w:eastAsiaTheme="minorHAnsi" w:hAnsi="Trebuchet MS" w:cs="Times New Roman"/>
          <w:bCs/>
          <w:iCs/>
          <w:sz w:val="22"/>
          <w:szCs w:val="22"/>
        </w:rPr>
        <w:t>00,00 (</w:t>
      </w:r>
      <w:r w:rsidR="00E92E1C">
        <w:rPr>
          <w:rFonts w:ascii="Trebuchet MS" w:eastAsiaTheme="minorHAnsi" w:hAnsi="Trebuchet MS" w:cs="Times New Roman"/>
          <w:bCs/>
          <w:iCs/>
          <w:sz w:val="22"/>
          <w:szCs w:val="22"/>
        </w:rPr>
        <w:t>vieno tūkstančio</w:t>
      </w:r>
      <w:r>
        <w:rPr>
          <w:rFonts w:ascii="Trebuchet MS" w:eastAsiaTheme="minorHAnsi" w:hAnsi="Trebuchet MS" w:cs="Times New Roman"/>
          <w:bCs/>
          <w:iCs/>
          <w:sz w:val="22"/>
          <w:szCs w:val="22"/>
        </w:rPr>
        <w:t>)</w:t>
      </w:r>
      <w:r w:rsidR="00441D81">
        <w:rPr>
          <w:rFonts w:ascii="Trebuchet MS" w:eastAsiaTheme="minorHAnsi" w:hAnsi="Trebuchet MS" w:cs="Times New Roman"/>
          <w:bCs/>
          <w:iCs/>
          <w:sz w:val="22"/>
          <w:szCs w:val="22"/>
        </w:rPr>
        <w:t> </w:t>
      </w:r>
      <w:r>
        <w:rPr>
          <w:rFonts w:ascii="Trebuchet MS" w:eastAsiaTheme="minorHAnsi" w:hAnsi="Trebuchet MS" w:cs="Times New Roman"/>
          <w:bCs/>
          <w:iCs/>
          <w:sz w:val="22"/>
          <w:szCs w:val="22"/>
        </w:rPr>
        <w:t>Eur bauda, kurią tiekėjas įsipareigoja sumokėti esant bent vienai iš 7.2. punkto sąlygai per 10 darbo dienų nuo atitinkamos sąlygos atsiradimo.</w:t>
      </w:r>
    </w:p>
    <w:p w14:paraId="290B7D84" w14:textId="77777777" w:rsidR="00EE0E48" w:rsidRDefault="00EE0E48" w:rsidP="00EE0E48">
      <w:pPr>
        <w:pStyle w:val="ListParagraph"/>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7.2.</w:t>
      </w:r>
      <w:r>
        <w:rPr>
          <w:rFonts w:ascii="Trebuchet MS" w:hAnsi="Trebuchet MS"/>
          <w:sz w:val="22"/>
          <w:szCs w:val="22"/>
        </w:rPr>
        <w:tab/>
        <w:t>Tiekėjas netenka pasiūlymo galiojimo užtikrinimo esant bent vienai šių sąlygų:</w:t>
      </w:r>
    </w:p>
    <w:p w14:paraId="38DAF96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7.2.1.</w:t>
      </w:r>
      <w:r>
        <w:rPr>
          <w:rFonts w:ascii="Trebuchet MS" w:hAnsi="Trebuchet MS"/>
          <w:sz w:val="22"/>
          <w:szCs w:val="22"/>
        </w:rPr>
        <w:tab/>
        <w:t>pasiūlymo galiojimo laikotarpiu tiekėjas atsisako savo pasiūlymo arba jo dalies (pasiūlyme nurodyto pirkimo objekto, jo kiekio (apimties), siūlomų kainų, tiekimo ar mokėjimo terminų, kitų pasiūlyme nurodytų sąlygų);</w:t>
      </w:r>
    </w:p>
    <w:p w14:paraId="439EFD6C"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7.2.2.</w:t>
      </w:r>
      <w:r>
        <w:rPr>
          <w:rFonts w:ascii="Trebuchet MS" w:hAnsi="Trebuchet MS"/>
          <w:sz w:val="22"/>
          <w:szCs w:val="22"/>
        </w:rPr>
        <w:tab/>
        <w:t>tiekėjas, perkančiajai organizacijai paprašius, netikslina ar nepateikia trūkstamų duomenų ar dokumentų apie atitiktį pirkimo dokumentų reikalavimams;</w:t>
      </w:r>
    </w:p>
    <w:p w14:paraId="456CEEA0"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lastRenderedPageBreak/>
        <w:t>7.2.3.</w:t>
      </w:r>
      <w:r>
        <w:rPr>
          <w:rFonts w:ascii="Trebuchet MS" w:hAnsi="Trebuchet MS"/>
          <w:sz w:val="22"/>
          <w:szCs w:val="22"/>
        </w:rPr>
        <w:tab/>
        <w:t>tiekėjas iki nustatyto termino neprisijungė prie elektroninio aukciono ir (arba) nesuderino pirminės elektroninio aukciono kainos (kai taikomas elektroninis aukcionas);</w:t>
      </w:r>
    </w:p>
    <w:p w14:paraId="7F0B5A85"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7.2.4.</w:t>
      </w:r>
      <w:r>
        <w:rPr>
          <w:rFonts w:ascii="Trebuchet MS" w:hAnsi="Trebuchet MS"/>
          <w:sz w:val="22"/>
          <w:szCs w:val="22"/>
        </w:rPr>
        <w:tab/>
        <w:t>tiekėjui, paprašius pagrįsti neįprastai mažą kainą, tiekėjas nepateikia jokio pagrindimo;</w:t>
      </w:r>
    </w:p>
    <w:p w14:paraId="719C9DD2"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7.2.5.</w:t>
      </w:r>
      <w:r>
        <w:rPr>
          <w:rFonts w:ascii="Trebuchet MS" w:hAnsi="Trebuchet MS"/>
          <w:sz w:val="22"/>
          <w:szCs w:val="22"/>
        </w:rPr>
        <w:tab/>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205F64B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7.2.6.</w:t>
      </w:r>
      <w:r>
        <w:rPr>
          <w:rFonts w:ascii="Trebuchet MS" w:hAnsi="Trebuchet MS"/>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9322DF6" w14:textId="378BB4A9" w:rsidR="00EE0E48" w:rsidRPr="003A6629" w:rsidRDefault="00EE0E48" w:rsidP="003A6629">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7.2.7. </w:t>
      </w:r>
      <w:r w:rsidRPr="00EE0E48">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Pr="00EE0E48">
        <w:rPr>
          <w:rFonts w:ascii="Trebuchet MS" w:eastAsia="Calibri" w:hAnsi="Trebuchet MS" w:cs="Times New Roman"/>
          <w:sz w:val="22"/>
          <w:szCs w:val="22"/>
        </w:rPr>
        <w:t>.</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2" w:name="_Toc167706971"/>
      <w:bookmarkStart w:id="33" w:name="_Toc209687182"/>
      <w:r>
        <w:rPr>
          <w:rFonts w:ascii="Trebuchet MS" w:hAnsi="Trebuchet MS" w:cstheme="minorHAnsi"/>
        </w:rPr>
        <w:t>Pavyzdžių pateikimas</w:t>
      </w:r>
      <w:bookmarkEnd w:id="32"/>
      <w:bookmarkEnd w:id="33"/>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209687183"/>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209687184"/>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5247848D" w14:textId="6393FFF2" w:rsidR="00B81091" w:rsidRPr="00441D81"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4B6A7E">
        <w:rPr>
          <w:rFonts w:ascii="Trebuchet MS" w:eastAsia="Calibri" w:hAnsi="Trebuchet MS" w:cstheme="minorHAnsi"/>
          <w:b/>
          <w:sz w:val="22"/>
          <w:szCs w:val="22"/>
        </w:rPr>
        <w:t>os ir kokybės santykį</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w:t>
      </w:r>
      <w:r w:rsidRPr="00441D81">
        <w:rPr>
          <w:rFonts w:ascii="Trebuchet MS" w:eastAsia="Calibri" w:hAnsi="Trebuchet MS" w:cstheme="minorHAnsi"/>
          <w:sz w:val="22"/>
          <w:szCs w:val="22"/>
        </w:rPr>
        <w:t>pasiūlyme turi pateikti tiekėjas, vertinimo kriterijai ir tvarka, pagal kurią vertinami tiekėjo pateikti duomenys</w:t>
      </w:r>
      <w:r w:rsidRPr="00441D81">
        <w:rPr>
          <w:rFonts w:ascii="Trebuchet MS" w:eastAsia="Calibri" w:hAnsi="Trebuchet MS"/>
          <w:sz w:val="22"/>
          <w:szCs w:val="22"/>
        </w:rPr>
        <w:t xml:space="preserve">, pateikiama specialiųjų </w:t>
      </w:r>
      <w:r w:rsidRPr="00441D81">
        <w:rPr>
          <w:rFonts w:ascii="Trebuchet MS" w:eastAsia="Calibri" w:hAnsi="Trebuchet MS" w:cs="Times New Roman"/>
          <w:color w:val="0070C0"/>
          <w:sz w:val="22"/>
          <w:szCs w:val="22"/>
        </w:rPr>
        <w:fldChar w:fldCharType="begin"/>
      </w:r>
      <w:r w:rsidRPr="00441D81">
        <w:rPr>
          <w:rFonts w:ascii="Trebuchet MS" w:eastAsia="Calibri" w:hAnsi="Trebuchet MS" w:cs="Times New Roman"/>
          <w:color w:val="0070C0"/>
          <w:sz w:val="22"/>
          <w:szCs w:val="22"/>
        </w:rPr>
        <w:instrText xml:space="preserve"> REF _Ref40278562 \h  \* MERGEFORMAT </w:instrText>
      </w:r>
      <w:r w:rsidRPr="00441D81">
        <w:rPr>
          <w:rFonts w:ascii="Trebuchet MS" w:eastAsia="Calibri" w:hAnsi="Trebuchet MS" w:cs="Times New Roman"/>
          <w:color w:val="0070C0"/>
          <w:sz w:val="22"/>
          <w:szCs w:val="22"/>
        </w:rPr>
      </w:r>
      <w:r w:rsidRPr="00441D81">
        <w:rPr>
          <w:rFonts w:ascii="Trebuchet MS" w:eastAsia="Calibri" w:hAnsi="Trebuchet MS" w:cs="Times New Roman"/>
          <w:color w:val="0070C0"/>
          <w:sz w:val="22"/>
          <w:szCs w:val="22"/>
        </w:rPr>
        <w:fldChar w:fldCharType="separate"/>
      </w:r>
      <w:r w:rsidR="00DF4137" w:rsidRPr="00441D81">
        <w:rPr>
          <w:rFonts w:ascii="Trebuchet MS" w:eastAsia="Calibri" w:hAnsi="Trebuchet MS" w:cs="Times New Roman"/>
          <w:color w:val="0070C0"/>
          <w:sz w:val="22"/>
          <w:szCs w:val="22"/>
        </w:rPr>
        <w:t>Pirkimo specialiųjų sąlygų 7 priedas „Pasiūlymų vertinimo kriterijai ir sąlygos“</w:t>
      </w:r>
      <w:r w:rsidRPr="00441D81">
        <w:rPr>
          <w:rFonts w:ascii="Trebuchet MS" w:eastAsia="Calibri" w:hAnsi="Trebuchet MS" w:cs="Times New Roman"/>
          <w:color w:val="0070C0"/>
          <w:sz w:val="22"/>
          <w:szCs w:val="22"/>
        </w:rPr>
        <w:fldChar w:fldCharType="end"/>
      </w:r>
      <w:r w:rsidRPr="00441D81">
        <w:rPr>
          <w:rFonts w:ascii="Trebuchet MS" w:eastAsia="Calibri" w:hAnsi="Trebuchet MS"/>
          <w:sz w:val="22"/>
          <w:szCs w:val="22"/>
        </w:rPr>
        <w:t>.</w:t>
      </w:r>
    </w:p>
    <w:p w14:paraId="1CB4F4FC" w14:textId="77777777" w:rsidR="00B81091" w:rsidRPr="00441D81" w:rsidRDefault="00B81091" w:rsidP="009075D4">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sidRPr="00441D8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65272044" w14:textId="5DE15C88" w:rsidR="00B81091" w:rsidRPr="00441D81" w:rsidRDefault="00B81091" w:rsidP="00B81091">
      <w:pPr>
        <w:pStyle w:val="NoSpacing"/>
        <w:tabs>
          <w:tab w:val="left" w:pos="1560"/>
        </w:tabs>
        <w:spacing w:line="20" w:lineRule="atLeast"/>
        <w:ind w:firstLine="567"/>
        <w:contextualSpacing/>
        <w:jc w:val="both"/>
        <w:rPr>
          <w:rFonts w:ascii="Trebuchet MS" w:hAnsi="Trebuchet MS"/>
          <w:sz w:val="22"/>
          <w:szCs w:val="22"/>
        </w:rPr>
      </w:pPr>
      <w:r w:rsidRPr="00441D81">
        <w:rPr>
          <w:rFonts w:ascii="Trebuchet MS" w:hAnsi="Trebuchet MS"/>
          <w:sz w:val="22"/>
          <w:szCs w:val="22"/>
        </w:rPr>
        <w:t>10.2.1.</w:t>
      </w:r>
      <w:r w:rsidRPr="00441D81">
        <w:rPr>
          <w:rFonts w:ascii="Trebuchet MS" w:hAnsi="Trebuchet MS"/>
          <w:sz w:val="22"/>
          <w:szCs w:val="22"/>
        </w:rPr>
        <w:tab/>
        <w:t>tiekėjo pasiūlymas, parengtas pagal</w:t>
      </w:r>
      <w:r w:rsidRPr="00441D81">
        <w:rPr>
          <w:rFonts w:ascii="Trebuchet MS" w:hAnsi="Trebuchet MS" w:cs="Calibri"/>
          <w:sz w:val="22"/>
          <w:szCs w:val="22"/>
        </w:rPr>
        <w:t xml:space="preserve"> specialiųjų </w:t>
      </w:r>
      <w:hyperlink r:id="rId13" w:anchor="_Pirkimo_sąlygų_6" w:history="1">
        <w:r w:rsidRPr="00441D81">
          <w:rPr>
            <w:rStyle w:val="Hyperlink"/>
            <w:rFonts w:ascii="Trebuchet MS" w:eastAsia="Calibri" w:hAnsi="Trebuchet MS" w:cs="Times New Roman"/>
            <w:color w:val="0070C0"/>
            <w:sz w:val="22"/>
            <w:szCs w:val="22"/>
          </w:rPr>
          <w:fldChar w:fldCharType="begin"/>
        </w:r>
        <w:r w:rsidRPr="00441D81">
          <w:rPr>
            <w:rStyle w:val="Hyperlink"/>
            <w:rFonts w:ascii="Trebuchet MS" w:eastAsia="Calibri" w:hAnsi="Trebuchet MS" w:cs="Times New Roman"/>
            <w:color w:val="0070C0"/>
            <w:sz w:val="22"/>
            <w:szCs w:val="22"/>
          </w:rPr>
          <w:instrText xml:space="preserve"> REF _Ref38540913 \h  \* MERGEFORMAT </w:instrText>
        </w:r>
        <w:r w:rsidRPr="00441D81">
          <w:rPr>
            <w:rStyle w:val="Hyperlink"/>
            <w:rFonts w:ascii="Trebuchet MS" w:eastAsia="Calibri" w:hAnsi="Trebuchet MS" w:cs="Times New Roman"/>
            <w:color w:val="0070C0"/>
            <w:sz w:val="22"/>
            <w:szCs w:val="22"/>
          </w:rPr>
        </w:r>
        <w:r w:rsidRPr="00441D81">
          <w:rPr>
            <w:rStyle w:val="Hyperlink"/>
            <w:rFonts w:ascii="Trebuchet MS" w:eastAsia="Calibri"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6 priedas „Pasiūlymo forma“</w:t>
        </w:r>
        <w:r w:rsidRPr="00441D81">
          <w:rPr>
            <w:rStyle w:val="Hyperlink"/>
            <w:rFonts w:ascii="Trebuchet MS" w:eastAsia="Calibri" w:hAnsi="Trebuchet MS" w:cs="Times New Roman"/>
            <w:color w:val="0070C0"/>
            <w:sz w:val="22"/>
            <w:szCs w:val="22"/>
          </w:rPr>
          <w:fldChar w:fldCharType="end"/>
        </w:r>
      </w:hyperlink>
      <w:r w:rsidRPr="00441D81">
        <w:rPr>
          <w:rFonts w:ascii="Trebuchet MS" w:hAnsi="Trebuchet MS"/>
          <w:sz w:val="22"/>
          <w:szCs w:val="22"/>
        </w:rPr>
        <w:t xml:space="preserve"> pateiktą p</w:t>
      </w:r>
      <w:r w:rsidRPr="00441D81">
        <w:rPr>
          <w:rFonts w:ascii="Trebuchet MS" w:hAnsi="Trebuchet MS" w:cstheme="minorHAnsi"/>
          <w:sz w:val="22"/>
          <w:szCs w:val="22"/>
        </w:rPr>
        <w:t>asiūlymo formą;</w:t>
      </w:r>
    </w:p>
    <w:p w14:paraId="290DBDCD" w14:textId="352CF3D0" w:rsidR="00B81091" w:rsidRPr="00441D81" w:rsidRDefault="00B81091" w:rsidP="00B81091">
      <w:pPr>
        <w:pStyle w:val="ListParagraph"/>
        <w:tabs>
          <w:tab w:val="left" w:pos="1418"/>
          <w:tab w:val="left" w:pos="1560"/>
        </w:tabs>
        <w:spacing w:after="0" w:line="240" w:lineRule="auto"/>
        <w:ind w:left="0" w:firstLine="567"/>
        <w:jc w:val="both"/>
        <w:rPr>
          <w:rStyle w:val="Hyperlink"/>
          <w:rFonts w:ascii="Trebuchet MS" w:hAnsi="Trebuchet MS" w:cs="Calibri"/>
          <w:sz w:val="22"/>
          <w:szCs w:val="22"/>
        </w:rPr>
      </w:pPr>
      <w:r w:rsidRPr="00441D81">
        <w:rPr>
          <w:rFonts w:ascii="Trebuchet MS" w:hAnsi="Trebuchet MS" w:cstheme="minorHAnsi"/>
          <w:sz w:val="22"/>
          <w:szCs w:val="22"/>
        </w:rPr>
        <w:t>10.2.2.</w:t>
      </w:r>
      <w:r w:rsidRPr="00441D81">
        <w:rPr>
          <w:rFonts w:ascii="Trebuchet MS" w:hAnsi="Trebuchet MS" w:cstheme="minorHAnsi"/>
          <w:sz w:val="22"/>
          <w:szCs w:val="22"/>
        </w:rPr>
        <w:tab/>
        <w:t xml:space="preserve">techninė specifikacija, užpildyta pagal specialiųjų </w:t>
      </w:r>
      <w:hyperlink r:id="rId14"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41D81">
        <w:rPr>
          <w:rStyle w:val="Hyperlink"/>
          <w:rFonts w:ascii="Trebuchet MS" w:hAnsi="Trebuchet MS" w:cs="Times New Roman"/>
          <w:color w:val="0070C0"/>
          <w:sz w:val="22"/>
          <w:szCs w:val="22"/>
        </w:rPr>
        <w:t>.</w:t>
      </w:r>
      <w:r w:rsidRPr="00441D81">
        <w:rPr>
          <w:rFonts w:ascii="Trebuchet MS" w:eastAsiaTheme="minorHAnsi" w:hAnsi="Trebuchet MS" w:cs="Times New Roman"/>
          <w:bCs/>
          <w:iCs/>
          <w:sz w:val="22"/>
          <w:szCs w:val="22"/>
        </w:rPr>
        <w:t xml:space="preserve"> Turi būti užpildytos grafos, nurodančios atitikimą kokybiniams ir techniniams reikalavimams;</w:t>
      </w:r>
    </w:p>
    <w:p w14:paraId="0F3726EF" w14:textId="2E408DF7" w:rsidR="00B81091" w:rsidRPr="00441D81" w:rsidRDefault="00B81091" w:rsidP="00B81091">
      <w:pPr>
        <w:pStyle w:val="ListParagraph"/>
        <w:tabs>
          <w:tab w:val="left" w:pos="1418"/>
          <w:tab w:val="left" w:pos="1560"/>
        </w:tabs>
        <w:spacing w:after="0" w:line="240" w:lineRule="auto"/>
        <w:ind w:left="0" w:firstLine="567"/>
        <w:jc w:val="both"/>
        <w:rPr>
          <w:rFonts w:ascii="Trebuchet MS" w:hAnsi="Trebuchet MS"/>
          <w:sz w:val="22"/>
          <w:szCs w:val="22"/>
        </w:rPr>
      </w:pPr>
      <w:r w:rsidRPr="00441D81">
        <w:rPr>
          <w:rFonts w:ascii="Trebuchet MS" w:eastAsiaTheme="minorHAnsi" w:hAnsi="Trebuchet MS" w:cs="Times New Roman"/>
          <w:bCs/>
          <w:iCs/>
          <w:sz w:val="22"/>
          <w:szCs w:val="22"/>
        </w:rPr>
        <w:t>10.2.3.</w:t>
      </w:r>
      <w:r w:rsidRPr="00441D81">
        <w:rPr>
          <w:rFonts w:ascii="Trebuchet MS" w:eastAsiaTheme="minorHAnsi" w:hAnsi="Trebuchet MS" w:cs="Times New Roman"/>
          <w:bCs/>
          <w:iCs/>
          <w:sz w:val="22"/>
          <w:szCs w:val="22"/>
        </w:rPr>
        <w:tab/>
      </w:r>
      <w:r w:rsidR="003A6629" w:rsidRPr="00441D81">
        <w:rPr>
          <w:rFonts w:ascii="Trebuchet MS" w:eastAsiaTheme="minorHAnsi" w:hAnsi="Trebuchet MS" w:cs="Times New Roman"/>
          <w:bCs/>
          <w:iCs/>
          <w:sz w:val="22"/>
          <w:szCs w:val="22"/>
        </w:rPr>
        <w:t xml:space="preserve">siūlomų prekių gamintojo ar kiti </w:t>
      </w:r>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color w:val="0070C0"/>
          <w:sz w:val="22"/>
          <w:szCs w:val="22"/>
        </w:rPr>
        <w:t xml:space="preserve"> </w:t>
      </w:r>
      <w:r w:rsidRPr="00441D81">
        <w:rPr>
          <w:rFonts w:ascii="Trebuchet MS" w:hAnsi="Trebuchet MS" w:cstheme="minorHAnsi"/>
          <w:sz w:val="22"/>
          <w:szCs w:val="22"/>
        </w:rPr>
        <w:t xml:space="preserve">specialiųjų </w:t>
      </w:r>
      <w:hyperlink r:id="rId15"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eastAsiaTheme="minorHAnsi" w:hAnsi="Trebuchet MS" w:cs="Times New Roman"/>
          <w:bCs/>
          <w:iCs/>
          <w:sz w:val="22"/>
          <w:szCs w:val="22"/>
        </w:rPr>
        <w:t xml:space="preserve"> lentel</w:t>
      </w:r>
      <w:r w:rsidR="003A6629" w:rsidRPr="00441D81">
        <w:rPr>
          <w:rFonts w:ascii="Trebuchet MS" w:eastAsiaTheme="minorHAnsi" w:hAnsi="Trebuchet MS" w:cs="Times New Roman"/>
          <w:bCs/>
          <w:iCs/>
          <w:sz w:val="22"/>
          <w:szCs w:val="22"/>
        </w:rPr>
        <w:t>ė</w:t>
      </w:r>
      <w:r w:rsidRPr="00441D81">
        <w:rPr>
          <w:rFonts w:ascii="Trebuchet MS" w:eastAsiaTheme="minorHAnsi" w:hAnsi="Trebuchet MS" w:cs="Times New Roman"/>
          <w:bCs/>
          <w:iCs/>
          <w:sz w:val="22"/>
          <w:szCs w:val="22"/>
        </w:rPr>
        <w:t>s punkte</w:t>
      </w:r>
      <w:r w:rsidR="00397E61" w:rsidRPr="00441D81">
        <w:rPr>
          <w:rFonts w:ascii="Trebuchet MS" w:eastAsiaTheme="minorHAnsi" w:hAnsi="Trebuchet MS" w:cs="Times New Roman"/>
          <w:bCs/>
          <w:iCs/>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44" w:name="_Ref39425999"/>
      <w:bookmarkStart w:id="45" w:name="_Ref39426005"/>
      <w:r>
        <w:rPr>
          <w:rFonts w:ascii="Trebuchet MS" w:hAnsi="Trebuchet MS" w:cstheme="minorHAnsi"/>
        </w:rPr>
        <w:t xml:space="preserve"> </w:t>
      </w:r>
      <w:bookmarkStart w:id="46" w:name="_Toc209687185"/>
      <w:r w:rsidR="00FE7908"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28192DF0" w14:textId="77777777"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47" w:name="_Toc167706975"/>
      <w:bookmarkEnd w:id="4"/>
      <w:r>
        <w:rPr>
          <w:rFonts w:ascii="Trebuchet MS" w:hAnsi="Trebuchet MS" w:cstheme="minorHAnsi"/>
        </w:rPr>
        <w:lastRenderedPageBreak/>
        <w:t xml:space="preserve"> </w:t>
      </w:r>
      <w:bookmarkStart w:id="48" w:name="_Toc209687186"/>
      <w:r w:rsidR="00416222" w:rsidRPr="004435EA">
        <w:rPr>
          <w:rFonts w:ascii="Trebuchet MS" w:hAnsi="Trebuchet MS" w:cstheme="minorHAnsi"/>
        </w:rPr>
        <w:t>Kitos sąlygos</w:t>
      </w:r>
      <w:bookmarkEnd w:id="47"/>
      <w:bookmarkEnd w:id="48"/>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54928E5D" w14:textId="77739F17" w:rsidR="003A6629" w:rsidRP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Pr="00075E27">
        <w:rPr>
          <w:rFonts w:ascii="Trebuchet MS" w:hAnsi="Trebuchet MS" w:cs="Arial"/>
          <w:sz w:val="22"/>
          <w:szCs w:val="22"/>
        </w:rPr>
        <w:t>:</w:t>
      </w:r>
      <w:r w:rsidR="00A433CE" w:rsidRPr="00075E27">
        <w:rPr>
          <w:rFonts w:ascii="Trebuchet MS" w:hAnsi="Trebuchet MS"/>
        </w:rPr>
        <w:t xml:space="preserve"> </w:t>
      </w:r>
      <w:r w:rsidR="00075E27" w:rsidRPr="00075E27">
        <w:rPr>
          <w:rFonts w:ascii="Trebuchet MS" w:hAnsi="Trebuchet MS"/>
        </w:rPr>
        <w:t>https://viesiejipirkimai.lt/epps/pmc/viewPmc.do?resourceId=4307277</w:t>
      </w:r>
      <w:r w:rsidRPr="003A6629">
        <w:rPr>
          <w:rFonts w:ascii="Trebuchet MS" w:hAnsi="Trebuchet MS" w:cs="Arial"/>
          <w:sz w:val="22"/>
          <w:szCs w:val="22"/>
        </w:rPr>
        <w:t>.</w:t>
      </w:r>
    </w:p>
    <w:p w14:paraId="5054B4FD" w14:textId="5883069B"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8868AB">
        <w:rPr>
          <w:rFonts w:ascii="Trebuchet MS" w:hAnsi="Trebuchet MS" w:cs="Arial"/>
          <w:sz w:val="22"/>
          <w:szCs w:val="22"/>
        </w:rPr>
        <w:t>.</w:t>
      </w:r>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0E11697"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FBDDD44"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6E46D09"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5653EC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DBC4D1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F1BAC2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B1F008"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3E828B"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0C6EB49"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59F74A9"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C1D1A28"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35F410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BFB8F2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FA2702"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E2B801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F7DD0E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EC15D2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EBCE73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086EF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1FDC3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3363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12A9DEB"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DABB9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4DF39E2"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D6507F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F5B75A4"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535CEF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BE63E2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E064F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E3EDC4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214DCA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E5D599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49183C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209687187"/>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5018C4E2"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77023B3D"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07CEC">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7"/>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09687188"/>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58" w:name="_Pirkimo_specialiųjų_sąlygų"/>
      <w:bookmarkEnd w:id="58"/>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5CDDFFC2"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Pirkimo_specialiųjų_sąlygų_2"/>
      <w:bookmarkStart w:id="60" w:name="_Toc209687189"/>
      <w:bookmarkEnd w:id="59"/>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0"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2"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4"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6"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7"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rsidP="009075D4">
            <w:pPr>
              <w:pStyle w:val="ListParagraph"/>
              <w:numPr>
                <w:ilvl w:val="0"/>
                <w:numId w:val="10"/>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r w:rsidRPr="001C49A0">
              <w:rPr>
                <w:rFonts w:ascii="Trebuchet MS" w:hAnsi="Trebuchet MS" w:cs="TimesNewRomanPSMT"/>
                <w:sz w:val="22"/>
                <w:szCs w:val="22"/>
                <w:lang w:val="lt-LT"/>
              </w:rPr>
              <w:lastRenderedPageBreak/>
              <w:t>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4C194C" w:rsidRDefault="000C37F7" w:rsidP="006A4D20">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430E163B" w14:textId="77777777" w:rsidR="000C37F7" w:rsidRPr="004C194C" w:rsidRDefault="000C37F7" w:rsidP="006A4D20">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0E77A59C"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36B8FAF6"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7EF20510"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p>
          <w:p w14:paraId="25B94388"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4F6070AD"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41CF867F"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4C194C" w:rsidRDefault="000C37F7" w:rsidP="006A4D20">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4C194C">
              <w:rPr>
                <w:rFonts w:ascii="Trebuchet MS" w:hAnsi="Trebuchet MS"/>
                <w:i/>
                <w:iCs/>
                <w:color w:val="0070C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Pirkimo_specialiųjų_sąlygų_3"/>
      <w:bookmarkStart w:id="63" w:name="_Ref38291223"/>
      <w:bookmarkStart w:id="64" w:name="_Ref38291334"/>
      <w:bookmarkStart w:id="65" w:name="_Ref38533412"/>
      <w:bookmarkStart w:id="66" w:name="_Toc209687190"/>
      <w:bookmarkEnd w:id="6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36676D0" w14:textId="77777777" w:rsidR="00A04CD9" w:rsidRPr="00261829" w:rsidRDefault="00A04CD9" w:rsidP="00A04CD9">
      <w:pPr>
        <w:numPr>
          <w:ilvl w:val="0"/>
          <w:numId w:val="2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5CE8C3DB" w14:textId="77777777" w:rsidR="00A04CD9" w:rsidRPr="00261829" w:rsidRDefault="00A04CD9" w:rsidP="00A04CD9">
      <w:pPr>
        <w:numPr>
          <w:ilvl w:val="0"/>
          <w:numId w:val="2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2852F95" w14:textId="77777777" w:rsidR="003A3201"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4EDDDC69" w14:textId="77777777" w:rsidR="003A3201" w:rsidRPr="00261829"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47915A0E" w:rsidR="00A66DAE" w:rsidRPr="00B22734" w:rsidRDefault="006F701B" w:rsidP="00B22734">
      <w:pPr>
        <w:pStyle w:val="ListParagraph"/>
        <w:numPr>
          <w:ilvl w:val="0"/>
          <w:numId w:val="2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sidR="00B22734">
        <w:rPr>
          <w:rFonts w:ascii="Trebuchet MS" w:eastAsia="Calibri" w:hAnsi="Trebuchet MS" w:cstheme="minorHAnsi"/>
          <w:iCs/>
          <w:sz w:val="22"/>
          <w:szCs w:val="22"/>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7" w:name="_Pirkimo_sąlygų_5"/>
      <w:bookmarkStart w:id="68" w:name="_Ref38291379"/>
      <w:bookmarkStart w:id="69" w:name="_Ref38291394"/>
      <w:bookmarkStart w:id="70" w:name="_Ref38898251"/>
      <w:bookmarkEnd w:id="67"/>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1" w:name="_Pirkimo_specialiųjų_sąlygų_4"/>
      <w:bookmarkStart w:id="72" w:name="_Toc209687191"/>
      <w:bookmarkEnd w:id="71"/>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8"/>
      <w:bookmarkEnd w:id="69"/>
      <w:bookmarkEnd w:id="70"/>
      <w:bookmarkEnd w:id="72"/>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209687192"/>
      <w:bookmarkEnd w:id="73"/>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539F7A4"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t>
      </w:r>
      <w:r w:rsidR="00B22734">
        <w:rPr>
          <w:rFonts w:ascii="Trebuchet MS" w:hAnsi="Trebuchet MS" w:cs="Times New Roman"/>
          <w:sz w:val="22"/>
          <w:szCs w:val="22"/>
        </w:rPr>
        <w:t>Excel</w:t>
      </w:r>
      <w:r w:rsidRPr="004435EA">
        <w:rPr>
          <w:rFonts w:ascii="Trebuchet MS" w:hAnsi="Trebuchet MS" w:cs="Times New Roman"/>
          <w:sz w:val="22"/>
          <w:szCs w:val="22"/>
        </w:rPr>
        <w:t xml:space="preserve">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209687193"/>
      <w:bookmarkEnd w:id="78"/>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73FC92E0" w14:textId="77777777" w:rsidR="008D1634" w:rsidRDefault="008D1634" w:rsidP="008D1634">
      <w:pPr>
        <w:pStyle w:val="ListParagraph"/>
        <w:numPr>
          <w:ilvl w:val="0"/>
          <w:numId w:val="15"/>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E</w:t>
      </w:r>
      <w:r w:rsidRPr="00362D5B">
        <w:rPr>
          <w:rFonts w:ascii="Trebuchet MS" w:hAnsi="Trebuchet MS"/>
          <w:sz w:val="22"/>
          <w:szCs w:val="22"/>
        </w:rPr>
        <w:t>konomiškai naudingiausiu pasiūlymu išrenkamas pi</w:t>
      </w:r>
      <w:r w:rsidRPr="00362D5B">
        <w:rPr>
          <w:rFonts w:ascii="Trebuchet MS" w:hAnsi="Trebuchet MS" w:cs="Arial"/>
          <w:color w:val="000000"/>
          <w:sz w:val="22"/>
          <w:szCs w:val="22"/>
          <w:lang w:bidi="hi-IN"/>
        </w:rPr>
        <w:t xml:space="preserve">rkimo dokumentuose nustatytus reikalavimus atitinkantis </w:t>
      </w:r>
      <w:r w:rsidRPr="00362D5B">
        <w:rPr>
          <w:rFonts w:ascii="Trebuchet MS" w:hAnsi="Trebuchet MS"/>
          <w:sz w:val="22"/>
          <w:szCs w:val="22"/>
        </w:rPr>
        <w:t>pasiūlymas, įvertinus ekonominio naudingumo kriterijaus (S) balą.</w:t>
      </w:r>
    </w:p>
    <w:p w14:paraId="3B9B8087" w14:textId="77777777" w:rsidR="008D1634" w:rsidRDefault="008D1634" w:rsidP="008D1634">
      <w:pPr>
        <w:pStyle w:val="ListParagraph"/>
        <w:numPr>
          <w:ilvl w:val="0"/>
          <w:numId w:val="15"/>
        </w:numPr>
        <w:tabs>
          <w:tab w:val="left" w:pos="709"/>
          <w:tab w:val="left" w:pos="993"/>
        </w:tabs>
        <w:spacing w:after="0" w:line="240" w:lineRule="auto"/>
        <w:ind w:left="0" w:firstLine="567"/>
        <w:jc w:val="both"/>
        <w:rPr>
          <w:rFonts w:ascii="Trebuchet MS" w:hAnsi="Trebuchet MS"/>
          <w:sz w:val="22"/>
          <w:szCs w:val="22"/>
        </w:rPr>
      </w:pPr>
      <w:r w:rsidRPr="0088148A">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54"/>
        <w:gridCol w:w="3729"/>
      </w:tblGrid>
      <w:tr w:rsidR="008D1634" w:rsidRPr="00F94204" w14:paraId="303FCACD" w14:textId="77777777" w:rsidTr="0015011F">
        <w:trPr>
          <w:cantSplit/>
          <w:trHeight w:val="454"/>
        </w:trPr>
        <w:tc>
          <w:tcPr>
            <w:tcW w:w="4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9E9D46"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Eil. Nr.</w:t>
            </w:r>
          </w:p>
        </w:tc>
        <w:tc>
          <w:tcPr>
            <w:tcW w:w="27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046549"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Vertinimo kriterijai ir parametrai</w:t>
            </w:r>
          </w:p>
        </w:tc>
        <w:tc>
          <w:tcPr>
            <w:tcW w:w="17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2AEA012" w14:textId="77777777" w:rsidR="008D1634" w:rsidRPr="00F94204" w:rsidRDefault="008D1634" w:rsidP="006E3E28">
            <w:pPr>
              <w:spacing w:after="0" w:line="240" w:lineRule="auto"/>
              <w:ind w:hanging="7"/>
              <w:jc w:val="center"/>
              <w:rPr>
                <w:rFonts w:ascii="Trebuchet MS" w:hAnsi="Trebuchet MS"/>
                <w:b/>
                <w:bCs/>
                <w:sz w:val="22"/>
                <w:szCs w:val="22"/>
              </w:rPr>
            </w:pPr>
            <w:r w:rsidRPr="00F94204">
              <w:rPr>
                <w:rFonts w:ascii="Trebuchet MS" w:hAnsi="Trebuchet MS"/>
                <w:b/>
                <w:bCs/>
                <w:sz w:val="22"/>
                <w:szCs w:val="22"/>
              </w:rPr>
              <w:t>Kriterijaus lyginamasis svoris ekonominio naudingumo įvertinime</w:t>
            </w:r>
          </w:p>
        </w:tc>
      </w:tr>
      <w:tr w:rsidR="008D1634" w:rsidRPr="00F94204" w14:paraId="7DACF0E7" w14:textId="77777777" w:rsidTr="0015011F">
        <w:trPr>
          <w:cantSplit/>
        </w:trPr>
        <w:tc>
          <w:tcPr>
            <w:tcW w:w="453" w:type="pct"/>
            <w:tcBorders>
              <w:top w:val="single" w:sz="4" w:space="0" w:color="auto"/>
              <w:left w:val="single" w:sz="4" w:space="0" w:color="auto"/>
              <w:bottom w:val="single" w:sz="4" w:space="0" w:color="auto"/>
              <w:right w:val="single" w:sz="4" w:space="0" w:color="auto"/>
            </w:tcBorders>
            <w:hideMark/>
          </w:tcPr>
          <w:p w14:paraId="1A53E27B"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1F245184" w14:textId="77777777" w:rsidR="008D1634" w:rsidRPr="00F94204" w:rsidRDefault="008D1634" w:rsidP="006E3E28">
            <w:pPr>
              <w:spacing w:after="0" w:line="240" w:lineRule="auto"/>
              <w:rPr>
                <w:rFonts w:ascii="Trebuchet MS" w:hAnsi="Trebuchet MS"/>
                <w:b/>
                <w:bCs/>
                <w:sz w:val="22"/>
                <w:szCs w:val="22"/>
              </w:rPr>
            </w:pPr>
            <w:r w:rsidRPr="00F94204">
              <w:rPr>
                <w:rFonts w:ascii="Trebuchet MS" w:hAnsi="Trebuchet MS"/>
                <w:b/>
                <w:bCs/>
                <w:sz w:val="22"/>
                <w:szCs w:val="22"/>
              </w:rPr>
              <w:t>Pasiūlymo kaina (P)</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F57FDB5" w14:textId="59B5D1EF" w:rsidR="008D1634" w:rsidRPr="00F94204" w:rsidRDefault="008D1634" w:rsidP="006E3E28">
            <w:pPr>
              <w:spacing w:after="0" w:line="240" w:lineRule="auto"/>
              <w:jc w:val="center"/>
              <w:rPr>
                <w:rFonts w:ascii="Trebuchet MS" w:hAnsi="Trebuchet MS"/>
                <w:sz w:val="22"/>
                <w:szCs w:val="22"/>
              </w:rPr>
            </w:pPr>
            <w:r w:rsidRPr="00F94204">
              <w:rPr>
                <w:rFonts w:ascii="Trebuchet MS" w:hAnsi="Trebuchet MS"/>
                <w:sz w:val="22"/>
                <w:szCs w:val="22"/>
              </w:rPr>
              <w:t>W</w:t>
            </w:r>
            <w:r w:rsidRPr="00F94204">
              <w:rPr>
                <w:rFonts w:ascii="Trebuchet MS" w:hAnsi="Trebuchet MS"/>
                <w:sz w:val="22"/>
                <w:szCs w:val="22"/>
                <w:vertAlign w:val="subscript"/>
              </w:rPr>
              <w:t xml:space="preserve">kaina </w:t>
            </w:r>
            <w:r w:rsidRPr="00F94204">
              <w:rPr>
                <w:rFonts w:ascii="Trebuchet MS" w:hAnsi="Trebuchet MS"/>
                <w:sz w:val="22"/>
                <w:szCs w:val="22"/>
              </w:rPr>
              <w:t xml:space="preserve">= </w:t>
            </w:r>
            <w:r w:rsidR="00391C29" w:rsidRPr="00F94204">
              <w:rPr>
                <w:rFonts w:ascii="Trebuchet MS" w:hAnsi="Trebuchet MS"/>
                <w:sz w:val="22"/>
                <w:szCs w:val="22"/>
              </w:rPr>
              <w:t>45</w:t>
            </w:r>
          </w:p>
        </w:tc>
      </w:tr>
      <w:tr w:rsidR="008D1634" w:rsidRPr="00F94204" w14:paraId="08EE6E1C" w14:textId="77777777" w:rsidTr="0015011F">
        <w:trPr>
          <w:cantSplit/>
        </w:trPr>
        <w:tc>
          <w:tcPr>
            <w:tcW w:w="453" w:type="pct"/>
            <w:tcBorders>
              <w:top w:val="single" w:sz="4" w:space="0" w:color="auto"/>
              <w:left w:val="single" w:sz="4" w:space="0" w:color="auto"/>
              <w:bottom w:val="single" w:sz="4" w:space="0" w:color="auto"/>
              <w:right w:val="single" w:sz="4" w:space="0" w:color="auto"/>
            </w:tcBorders>
          </w:tcPr>
          <w:p w14:paraId="6EA2BA30"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2.</w:t>
            </w:r>
          </w:p>
        </w:tc>
        <w:tc>
          <w:tcPr>
            <w:tcW w:w="2796" w:type="pct"/>
            <w:tcBorders>
              <w:top w:val="single" w:sz="4" w:space="0" w:color="auto"/>
              <w:left w:val="single" w:sz="4" w:space="0" w:color="auto"/>
              <w:bottom w:val="single" w:sz="4" w:space="0" w:color="auto"/>
              <w:right w:val="single" w:sz="4" w:space="0" w:color="auto"/>
            </w:tcBorders>
          </w:tcPr>
          <w:p w14:paraId="73CDAF68" w14:textId="77777777" w:rsidR="008D1634" w:rsidRPr="00F94204" w:rsidRDefault="008D1634" w:rsidP="006E3E28">
            <w:pPr>
              <w:spacing w:after="0" w:line="240" w:lineRule="auto"/>
              <w:rPr>
                <w:rFonts w:ascii="Trebuchet MS" w:hAnsi="Trebuchet MS"/>
                <w:b/>
                <w:bCs/>
                <w:sz w:val="22"/>
                <w:szCs w:val="22"/>
              </w:rPr>
            </w:pPr>
            <w:bookmarkStart w:id="82" w:name="_Hlk128493350"/>
            <w:r w:rsidRPr="00F94204">
              <w:rPr>
                <w:rFonts w:ascii="Trebuchet MS" w:hAnsi="Trebuchet MS"/>
                <w:b/>
                <w:bCs/>
                <w:sz w:val="22"/>
                <w:szCs w:val="22"/>
              </w:rPr>
              <w:t>Kokybės kriterijai (Q):</w:t>
            </w:r>
            <w:bookmarkEnd w:id="82"/>
          </w:p>
        </w:tc>
        <w:tc>
          <w:tcPr>
            <w:tcW w:w="1751" w:type="pct"/>
            <w:tcBorders>
              <w:top w:val="single" w:sz="4" w:space="0" w:color="auto"/>
              <w:left w:val="single" w:sz="4" w:space="0" w:color="auto"/>
              <w:bottom w:val="single" w:sz="4" w:space="0" w:color="auto"/>
              <w:right w:val="single" w:sz="4" w:space="0" w:color="auto"/>
            </w:tcBorders>
            <w:vAlign w:val="center"/>
          </w:tcPr>
          <w:p w14:paraId="34CF1F3E" w14:textId="77777777" w:rsidR="008D1634" w:rsidRPr="00F94204" w:rsidRDefault="008D1634" w:rsidP="006E3E28">
            <w:pPr>
              <w:spacing w:after="0" w:line="240" w:lineRule="auto"/>
              <w:jc w:val="center"/>
              <w:rPr>
                <w:rFonts w:ascii="Trebuchet MS" w:hAnsi="Trebuchet MS"/>
                <w:b/>
                <w:sz w:val="22"/>
                <w:szCs w:val="22"/>
              </w:rPr>
            </w:pPr>
          </w:p>
        </w:tc>
      </w:tr>
      <w:tr w:rsidR="008D1634" w:rsidRPr="00F94204" w14:paraId="7D38D3D4"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hideMark/>
          </w:tcPr>
          <w:p w14:paraId="3E02E0D1"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2.1.</w:t>
            </w:r>
          </w:p>
        </w:tc>
        <w:tc>
          <w:tcPr>
            <w:tcW w:w="2796" w:type="pct"/>
            <w:tcBorders>
              <w:top w:val="single" w:sz="4" w:space="0" w:color="auto"/>
              <w:left w:val="single" w:sz="4" w:space="0" w:color="auto"/>
              <w:bottom w:val="single" w:sz="4" w:space="0" w:color="auto"/>
              <w:right w:val="single" w:sz="4" w:space="0" w:color="auto"/>
            </w:tcBorders>
            <w:vAlign w:val="center"/>
          </w:tcPr>
          <w:p w14:paraId="0F77980E" w14:textId="1F85DA21" w:rsidR="008D1634" w:rsidRPr="00F94204" w:rsidRDefault="002874FF" w:rsidP="00E624B7">
            <w:pPr>
              <w:spacing w:after="0" w:line="240" w:lineRule="auto"/>
              <w:rPr>
                <w:rFonts w:ascii="Trebuchet MS" w:hAnsi="Trebuchet MS"/>
                <w:bCs/>
                <w:sz w:val="22"/>
                <w:szCs w:val="22"/>
              </w:rPr>
            </w:pPr>
            <w:r w:rsidRPr="00F94204">
              <w:rPr>
                <w:rFonts w:ascii="Trebuchet MS" w:hAnsi="Trebuchet MS"/>
                <w:bCs/>
                <w:sz w:val="22"/>
                <w:szCs w:val="22"/>
              </w:rPr>
              <w:t>Siūlomas Didelio jautrumo Troponino I tyrimas (perkamam tyrimui, nurodytam techninės specifikacijos 3.1. punkto 1 lentelės 14 eilutėje)</w:t>
            </w:r>
          </w:p>
        </w:tc>
        <w:tc>
          <w:tcPr>
            <w:tcW w:w="1751" w:type="pct"/>
            <w:tcBorders>
              <w:top w:val="single" w:sz="4" w:space="0" w:color="auto"/>
              <w:left w:val="single" w:sz="4" w:space="0" w:color="auto"/>
              <w:bottom w:val="single" w:sz="4" w:space="0" w:color="auto"/>
              <w:right w:val="single" w:sz="4" w:space="0" w:color="auto"/>
            </w:tcBorders>
            <w:vAlign w:val="center"/>
          </w:tcPr>
          <w:p w14:paraId="7A111AAA" w14:textId="3B77698D"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8D1634" w:rsidRPr="00F94204" w14:paraId="67C0C1CF"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082377C3"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2.2.</w:t>
            </w:r>
          </w:p>
        </w:tc>
        <w:tc>
          <w:tcPr>
            <w:tcW w:w="2796" w:type="pct"/>
            <w:tcBorders>
              <w:top w:val="single" w:sz="4" w:space="0" w:color="auto"/>
              <w:left w:val="single" w:sz="4" w:space="0" w:color="auto"/>
              <w:bottom w:val="single" w:sz="4" w:space="0" w:color="auto"/>
              <w:right w:val="single" w:sz="4" w:space="0" w:color="auto"/>
            </w:tcBorders>
            <w:vAlign w:val="center"/>
          </w:tcPr>
          <w:p w14:paraId="53B61E2C" w14:textId="121B45B6" w:rsidR="008D1634" w:rsidRPr="00F94204" w:rsidRDefault="00C22439" w:rsidP="00E624B7">
            <w:pPr>
              <w:spacing w:after="0" w:line="240" w:lineRule="auto"/>
              <w:rPr>
                <w:rFonts w:ascii="Trebuchet MS" w:hAnsi="Trebuchet MS"/>
                <w:bCs/>
                <w:sz w:val="22"/>
                <w:szCs w:val="22"/>
              </w:rPr>
            </w:pPr>
            <w:r w:rsidRPr="00F94204">
              <w:rPr>
                <w:rFonts w:ascii="Trebuchet MS" w:hAnsi="Trebuchet MS"/>
                <w:bCs/>
                <w:sz w:val="22"/>
                <w:szCs w:val="22"/>
              </w:rPr>
              <w:t>Biocheminių tyrimų reakcijų kiuvetės – reakcija vyksta daugkartinio naudojimo kiuvetėse, kurių nereikia keisti visą sutarties galiojimo laikotarpį</w:t>
            </w:r>
          </w:p>
        </w:tc>
        <w:tc>
          <w:tcPr>
            <w:tcW w:w="1751" w:type="pct"/>
            <w:tcBorders>
              <w:top w:val="single" w:sz="4" w:space="0" w:color="auto"/>
              <w:left w:val="single" w:sz="4" w:space="0" w:color="auto"/>
              <w:bottom w:val="single" w:sz="4" w:space="0" w:color="auto"/>
              <w:right w:val="single" w:sz="4" w:space="0" w:color="auto"/>
            </w:tcBorders>
            <w:vAlign w:val="center"/>
          </w:tcPr>
          <w:p w14:paraId="0CB06FE1" w14:textId="325752D4"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r w:rsidR="008D1634" w:rsidRPr="00F94204" w14:paraId="29C01C50"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68D80F71"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2.3.</w:t>
            </w:r>
          </w:p>
        </w:tc>
        <w:tc>
          <w:tcPr>
            <w:tcW w:w="2796" w:type="pct"/>
            <w:tcBorders>
              <w:top w:val="single" w:sz="4" w:space="0" w:color="auto"/>
              <w:left w:val="single" w:sz="4" w:space="0" w:color="auto"/>
              <w:bottom w:val="single" w:sz="4" w:space="0" w:color="auto"/>
              <w:right w:val="single" w:sz="4" w:space="0" w:color="auto"/>
            </w:tcBorders>
            <w:vAlign w:val="center"/>
          </w:tcPr>
          <w:p w14:paraId="43D55BCF" w14:textId="283E43EB" w:rsidR="008D1634" w:rsidRPr="00F94204" w:rsidRDefault="007E29E3" w:rsidP="00E624B7">
            <w:pPr>
              <w:spacing w:after="0" w:line="240" w:lineRule="auto"/>
              <w:rPr>
                <w:rFonts w:ascii="Trebuchet MS" w:hAnsi="Trebuchet MS"/>
                <w:bCs/>
                <w:sz w:val="22"/>
                <w:szCs w:val="22"/>
              </w:rPr>
            </w:pPr>
            <w:r w:rsidRPr="00F94204">
              <w:rPr>
                <w:rFonts w:ascii="Trebuchet MS" w:hAnsi="Trebuchet MS"/>
                <w:bCs/>
                <w:sz w:val="22"/>
                <w:szCs w:val="22"/>
              </w:rPr>
              <w:t>Imunocheminių tyrimų, kurių atliekama daugiau nei 12 000 per metus, reagentų rinkinių dydis 1000 testų arba daugiau (perkamiems tyrimams, nurodytiems techninės specifikacijos 3.1. punkto 1 lentelės grafoje „Preliminarus tyrimų kiekis per 36 mėn., vnt.“)</w:t>
            </w:r>
          </w:p>
        </w:tc>
        <w:tc>
          <w:tcPr>
            <w:tcW w:w="1751" w:type="pct"/>
            <w:tcBorders>
              <w:top w:val="single" w:sz="4" w:space="0" w:color="auto"/>
              <w:left w:val="single" w:sz="4" w:space="0" w:color="auto"/>
              <w:bottom w:val="single" w:sz="4" w:space="0" w:color="auto"/>
              <w:right w:val="single" w:sz="4" w:space="0" w:color="auto"/>
            </w:tcBorders>
            <w:vAlign w:val="center"/>
          </w:tcPr>
          <w:p w14:paraId="6B2FF468" w14:textId="5B116DA6"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8D1634" w:rsidRPr="00F94204" w14:paraId="2D973384"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4A0AFD82"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2.4.</w:t>
            </w:r>
          </w:p>
        </w:tc>
        <w:tc>
          <w:tcPr>
            <w:tcW w:w="2796" w:type="pct"/>
            <w:tcBorders>
              <w:top w:val="single" w:sz="4" w:space="0" w:color="auto"/>
              <w:left w:val="single" w:sz="4" w:space="0" w:color="auto"/>
              <w:bottom w:val="single" w:sz="4" w:space="0" w:color="auto"/>
              <w:right w:val="single" w:sz="4" w:space="0" w:color="auto"/>
            </w:tcBorders>
            <w:vAlign w:val="center"/>
          </w:tcPr>
          <w:p w14:paraId="22AC32E7" w14:textId="4C285FB0" w:rsidR="008D1634" w:rsidRPr="00F94204" w:rsidRDefault="00C97423" w:rsidP="00E624B7">
            <w:pPr>
              <w:spacing w:after="0" w:line="240" w:lineRule="auto"/>
              <w:rPr>
                <w:rFonts w:ascii="Trebuchet MS" w:hAnsi="Trebuchet MS"/>
                <w:bCs/>
                <w:sz w:val="22"/>
                <w:szCs w:val="22"/>
              </w:rPr>
            </w:pPr>
            <w:r w:rsidRPr="00F94204">
              <w:rPr>
                <w:rFonts w:ascii="Trebuchet MS" w:hAnsi="Trebuchet MS"/>
                <w:bCs/>
                <w:sz w:val="22"/>
                <w:szCs w:val="22"/>
              </w:rPr>
              <w:t>Mėginyje esanti biotino koncentracija &gt; 3510 mkg/l neturi įtakos imunocheminiams tyrimams, atliekamiems siūlomais reagentais</w:t>
            </w:r>
          </w:p>
        </w:tc>
        <w:tc>
          <w:tcPr>
            <w:tcW w:w="1751" w:type="pct"/>
            <w:tcBorders>
              <w:top w:val="single" w:sz="4" w:space="0" w:color="auto"/>
              <w:left w:val="single" w:sz="4" w:space="0" w:color="auto"/>
              <w:bottom w:val="single" w:sz="4" w:space="0" w:color="auto"/>
              <w:right w:val="single" w:sz="4" w:space="0" w:color="auto"/>
            </w:tcBorders>
            <w:vAlign w:val="center"/>
          </w:tcPr>
          <w:p w14:paraId="4329971E" w14:textId="44E908D3"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r w:rsidR="004E76F4" w:rsidRPr="00F94204" w14:paraId="1BCB0D9C"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09E05458" w14:textId="3CCC51D5"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2.5.</w:t>
            </w:r>
          </w:p>
        </w:tc>
        <w:tc>
          <w:tcPr>
            <w:tcW w:w="2796" w:type="pct"/>
            <w:tcBorders>
              <w:top w:val="single" w:sz="4" w:space="0" w:color="auto"/>
              <w:left w:val="single" w:sz="4" w:space="0" w:color="auto"/>
              <w:bottom w:val="single" w:sz="4" w:space="0" w:color="auto"/>
              <w:right w:val="single" w:sz="4" w:space="0" w:color="auto"/>
            </w:tcBorders>
            <w:vAlign w:val="center"/>
          </w:tcPr>
          <w:p w14:paraId="7E1070E2" w14:textId="6BC5CCF2" w:rsidR="004E76F4" w:rsidRPr="00F94204" w:rsidRDefault="009618A3" w:rsidP="00E624B7">
            <w:pPr>
              <w:spacing w:after="0" w:line="240" w:lineRule="auto"/>
              <w:rPr>
                <w:rFonts w:ascii="Trebuchet MS" w:hAnsi="Trebuchet MS"/>
                <w:bCs/>
                <w:sz w:val="22"/>
                <w:szCs w:val="22"/>
              </w:rPr>
            </w:pPr>
            <w:r w:rsidRPr="00F94204">
              <w:rPr>
                <w:rFonts w:ascii="Trebuchet MS" w:hAnsi="Trebuchet MS"/>
                <w:bCs/>
                <w:sz w:val="22"/>
                <w:szCs w:val="22"/>
              </w:rPr>
              <w:t>Visų imunocheminių tyrimų kalibratoriai ir kontrolės yra paruošti naudoti, ne liofilizuoti</w:t>
            </w:r>
          </w:p>
        </w:tc>
        <w:tc>
          <w:tcPr>
            <w:tcW w:w="1751" w:type="pct"/>
            <w:tcBorders>
              <w:top w:val="single" w:sz="4" w:space="0" w:color="auto"/>
              <w:left w:val="single" w:sz="4" w:space="0" w:color="auto"/>
              <w:bottom w:val="single" w:sz="4" w:space="0" w:color="auto"/>
              <w:right w:val="single" w:sz="4" w:space="0" w:color="auto"/>
            </w:tcBorders>
            <w:vAlign w:val="center"/>
          </w:tcPr>
          <w:p w14:paraId="57C781CA" w14:textId="33D0DE1C"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r w:rsidR="004E76F4" w:rsidRPr="00F94204" w14:paraId="79EA55D6"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57D5CA60" w14:textId="75751E61"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2.6.</w:t>
            </w:r>
          </w:p>
        </w:tc>
        <w:tc>
          <w:tcPr>
            <w:tcW w:w="2796" w:type="pct"/>
            <w:tcBorders>
              <w:top w:val="single" w:sz="4" w:space="0" w:color="auto"/>
              <w:left w:val="single" w:sz="4" w:space="0" w:color="auto"/>
              <w:bottom w:val="single" w:sz="4" w:space="0" w:color="auto"/>
              <w:right w:val="single" w:sz="4" w:space="0" w:color="auto"/>
            </w:tcBorders>
            <w:vAlign w:val="center"/>
          </w:tcPr>
          <w:p w14:paraId="3FC1A143" w14:textId="52411F82" w:rsidR="004E76F4" w:rsidRPr="00F94204" w:rsidRDefault="005079BD" w:rsidP="00E624B7">
            <w:pPr>
              <w:spacing w:after="0" w:line="240" w:lineRule="auto"/>
              <w:rPr>
                <w:rFonts w:ascii="Trebuchet MS" w:hAnsi="Trebuchet MS"/>
                <w:bCs/>
                <w:sz w:val="22"/>
                <w:szCs w:val="22"/>
              </w:rPr>
            </w:pPr>
            <w:r w:rsidRPr="00F94204">
              <w:rPr>
                <w:rFonts w:ascii="Trebuchet MS" w:hAnsi="Trebuchet MS"/>
                <w:bCs/>
                <w:sz w:val="22"/>
                <w:szCs w:val="22"/>
              </w:rPr>
              <w:t>Sistemoje galima laikyti daugiaparametrines kontrolines medžiagas ir užsakyti automatinius tų kontrolių tyrimus naudotojo nustatytais intervalais</w:t>
            </w:r>
          </w:p>
        </w:tc>
        <w:tc>
          <w:tcPr>
            <w:tcW w:w="1751" w:type="pct"/>
            <w:tcBorders>
              <w:top w:val="single" w:sz="4" w:space="0" w:color="auto"/>
              <w:left w:val="single" w:sz="4" w:space="0" w:color="auto"/>
              <w:bottom w:val="single" w:sz="4" w:space="0" w:color="auto"/>
              <w:right w:val="single" w:sz="4" w:space="0" w:color="auto"/>
            </w:tcBorders>
            <w:vAlign w:val="center"/>
          </w:tcPr>
          <w:p w14:paraId="02545FC2" w14:textId="6EE595C3"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4E76F4" w:rsidRPr="00F94204" w14:paraId="053C23B2"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2DEBF412" w14:textId="1A59B5F0"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2.7.</w:t>
            </w:r>
          </w:p>
        </w:tc>
        <w:tc>
          <w:tcPr>
            <w:tcW w:w="2796" w:type="pct"/>
            <w:tcBorders>
              <w:top w:val="single" w:sz="4" w:space="0" w:color="auto"/>
              <w:left w:val="single" w:sz="4" w:space="0" w:color="auto"/>
              <w:bottom w:val="single" w:sz="4" w:space="0" w:color="auto"/>
              <w:right w:val="single" w:sz="4" w:space="0" w:color="auto"/>
            </w:tcBorders>
            <w:vAlign w:val="center"/>
          </w:tcPr>
          <w:p w14:paraId="4FFF34B9" w14:textId="2E8589C8" w:rsidR="004E76F4" w:rsidRPr="00F94204" w:rsidRDefault="00E624B7" w:rsidP="00E624B7">
            <w:pPr>
              <w:spacing w:after="0" w:line="240" w:lineRule="auto"/>
              <w:rPr>
                <w:rFonts w:ascii="Trebuchet MS" w:hAnsi="Trebuchet MS"/>
                <w:bCs/>
                <w:sz w:val="22"/>
                <w:szCs w:val="22"/>
              </w:rPr>
            </w:pPr>
            <w:r w:rsidRPr="00F94204">
              <w:rPr>
                <w:rFonts w:ascii="Trebuchet MS" w:hAnsi="Trebuchet MS"/>
                <w:bCs/>
                <w:sz w:val="22"/>
                <w:szCs w:val="22"/>
              </w:rPr>
              <w:t>„Palyginamosios grupės“ galimybė: vidaus kokybės kontrolės medžiagų tyrimo rezultatų tarplaboratorinių palyginimų funkcionalumas,- vertinami laboratorijos rezultatai, lyginant su jungtiniais dalyvių, naudojančių tą pačią vidaus kokybės kontrolės medžiagą, rezultatais (pateikti funkcionalumo aprašymą)</w:t>
            </w:r>
          </w:p>
        </w:tc>
        <w:tc>
          <w:tcPr>
            <w:tcW w:w="1751" w:type="pct"/>
            <w:tcBorders>
              <w:top w:val="single" w:sz="4" w:space="0" w:color="auto"/>
              <w:left w:val="single" w:sz="4" w:space="0" w:color="auto"/>
              <w:bottom w:val="single" w:sz="4" w:space="0" w:color="auto"/>
              <w:right w:val="single" w:sz="4" w:space="0" w:color="auto"/>
            </w:tcBorders>
            <w:vAlign w:val="center"/>
          </w:tcPr>
          <w:p w14:paraId="0C96836A" w14:textId="76249785"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bl>
    <w:p w14:paraId="42EE7799" w14:textId="77777777" w:rsidR="008D1634" w:rsidRPr="007D7A16" w:rsidRDefault="008D1634" w:rsidP="008D1634">
      <w:pPr>
        <w:pStyle w:val="Skaiiai2lygis"/>
        <w:numPr>
          <w:ilvl w:val="0"/>
          <w:numId w:val="0"/>
        </w:numPr>
        <w:ind w:firstLine="567"/>
        <w:rPr>
          <w:rFonts w:ascii="Trebuchet MS" w:hAnsi="Trebuchet MS"/>
          <w:b/>
          <w:color w:val="000000" w:themeColor="text1"/>
          <w:sz w:val="16"/>
          <w:szCs w:val="16"/>
          <w:lang w:val="lt-LT"/>
        </w:rPr>
      </w:pPr>
    </w:p>
    <w:p w14:paraId="516EF5AF" w14:textId="77777777" w:rsidR="008D1634" w:rsidRDefault="008D1634" w:rsidP="008D1634">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 xml:space="preserve">2.1. </w:t>
      </w:r>
      <w:r w:rsidRPr="00362D5B">
        <w:rPr>
          <w:rFonts w:ascii="Trebuchet MS" w:hAnsi="Trebuchet MS"/>
          <w:sz w:val="22"/>
        </w:rPr>
        <w:t xml:space="preserve">Ekonominis naudingumas (S) apskaičiuojamas sudedant tiekėjo pasiūlymo kainos P </w:t>
      </w:r>
      <w:r>
        <w:rPr>
          <w:rFonts w:ascii="Trebuchet MS" w:hAnsi="Trebuchet MS"/>
          <w:sz w:val="22"/>
        </w:rPr>
        <w:t xml:space="preserve">ir </w:t>
      </w:r>
      <w:r w:rsidRPr="00362D5B">
        <w:rPr>
          <w:rFonts w:ascii="Trebuchet MS" w:hAnsi="Trebuchet MS"/>
          <w:sz w:val="22"/>
        </w:rPr>
        <w:t>kokybės kriterijų (Q) balus:</w:t>
      </w:r>
    </w:p>
    <w:p w14:paraId="28D410E5" w14:textId="77777777" w:rsidR="008D1634" w:rsidRPr="0098661F" w:rsidRDefault="008D1634" w:rsidP="008D1634">
      <w:pPr>
        <w:pStyle w:val="ListParagraph"/>
        <w:tabs>
          <w:tab w:val="left" w:pos="1134"/>
        </w:tabs>
        <w:spacing w:after="0" w:line="240" w:lineRule="auto"/>
        <w:ind w:left="0" w:firstLine="567"/>
        <w:jc w:val="both"/>
        <w:rPr>
          <w:rFonts w:ascii="Trebuchet MS" w:hAnsi="Trebuchet MS"/>
          <w:bCs/>
          <w:sz w:val="16"/>
          <w:szCs w:val="16"/>
        </w:rPr>
      </w:pPr>
    </w:p>
    <w:p w14:paraId="6A98DE41" w14:textId="77777777" w:rsidR="008D1634" w:rsidRDefault="009602DB" w:rsidP="008D1634">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0593653E" w14:textId="77777777" w:rsidR="008D1634" w:rsidRPr="003D6F1A" w:rsidRDefault="008D1634" w:rsidP="008D1634">
      <w:pPr>
        <w:tabs>
          <w:tab w:val="left" w:pos="180"/>
          <w:tab w:val="left" w:pos="1080"/>
          <w:tab w:val="left" w:pos="1440"/>
        </w:tabs>
        <w:spacing w:after="120"/>
        <w:ind w:firstLine="567"/>
        <w:jc w:val="both"/>
        <w:rPr>
          <w:rFonts w:ascii="Trebuchet MS" w:hAnsi="Trebuchet MS"/>
          <w:sz w:val="22"/>
          <w:szCs w:val="22"/>
        </w:rPr>
      </w:pPr>
      <w:r w:rsidRPr="003D6F1A">
        <w:rPr>
          <w:rFonts w:ascii="Trebuchet MS" w:hAnsi="Trebuchet MS"/>
          <w:sz w:val="22"/>
          <w:szCs w:val="22"/>
        </w:rPr>
        <w:t>Kur</w:t>
      </w:r>
    </w:p>
    <w:p w14:paraId="029FB825"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kokybė</w:t>
      </w:r>
      <w:r w:rsidRPr="003D6F1A">
        <w:rPr>
          <w:rFonts w:ascii="Trebuchet MS" w:hAnsi="Trebuchet MS"/>
          <w:sz w:val="22"/>
          <w:szCs w:val="22"/>
        </w:rPr>
        <w:t xml:space="preserve"> –</w:t>
      </w:r>
      <w:r w:rsidRPr="003D6F1A">
        <w:rPr>
          <w:rFonts w:ascii="Trebuchet MS" w:hAnsi="Trebuchet MS" w:cstheme="minorHAnsi"/>
          <w:sz w:val="22"/>
        </w:rPr>
        <w:t>kokybei</w:t>
      </w:r>
      <w:r w:rsidRPr="003D6F1A">
        <w:rPr>
          <w:rFonts w:ascii="Trebuchet MS" w:hAnsi="Trebuchet MS"/>
          <w:sz w:val="22"/>
          <w:szCs w:val="22"/>
        </w:rPr>
        <w:t xml:space="preserve"> suteiktas lyginamasis svoris;</w:t>
      </w:r>
    </w:p>
    <w:p w14:paraId="446814E5" w14:textId="77777777" w:rsidR="008D1634" w:rsidRPr="00C047A1"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bookmarkStart w:id="83" w:name="_Hlk134600604"/>
      <w:r w:rsidRPr="00C047A1">
        <w:rPr>
          <w:rFonts w:ascii="Trebuchet MS" w:hAnsi="Trebuchet MS"/>
          <w:sz w:val="22"/>
          <w:szCs w:val="22"/>
        </w:rPr>
        <w:lastRenderedPageBreak/>
        <w:t>Q</w:t>
      </w:r>
      <w:r w:rsidRPr="00C047A1">
        <w:rPr>
          <w:rFonts w:ascii="Trebuchet MS" w:hAnsi="Trebuchet MS"/>
          <w:sz w:val="22"/>
          <w:szCs w:val="22"/>
          <w:vertAlign w:val="subscript"/>
        </w:rPr>
        <w:t xml:space="preserve">i </w:t>
      </w:r>
      <w:r w:rsidRPr="00C047A1">
        <w:rPr>
          <w:rFonts w:ascii="Trebuchet MS" w:hAnsi="Trebuchet MS"/>
          <w:sz w:val="22"/>
          <w:szCs w:val="22"/>
        </w:rPr>
        <w:t xml:space="preserve">- konkretaus vertinamo pasiūlymo kokybė procentais (kokybės kriterijams Nr. </w:t>
      </w:r>
      <w:r>
        <w:rPr>
          <w:rFonts w:ascii="Trebuchet MS" w:hAnsi="Trebuchet MS"/>
          <w:sz w:val="22"/>
          <w:szCs w:val="22"/>
        </w:rPr>
        <w:t>4</w:t>
      </w:r>
      <w:r w:rsidRPr="00C047A1">
        <w:rPr>
          <w:rFonts w:ascii="Trebuchet MS" w:hAnsi="Trebuchet MS"/>
          <w:sz w:val="22"/>
          <w:szCs w:val="22"/>
        </w:rPr>
        <w:t xml:space="preserve"> - skaičiuoklėje</w:t>
      </w:r>
      <w:r w:rsidRPr="00C047A1">
        <w:rPr>
          <w:rFonts w:ascii="Trebuchet MS" w:hAnsi="Trebuchet MS"/>
          <w:sz w:val="22"/>
          <w:szCs w:val="22"/>
          <w:vertAlign w:val="superscript"/>
        </w:rPr>
        <w:footnoteReference w:id="5"/>
      </w:r>
      <w:r w:rsidRPr="00C047A1">
        <w:rPr>
          <w:rFonts w:ascii="Trebuchet MS" w:hAnsi="Trebuchet MS"/>
          <w:sz w:val="22"/>
          <w:szCs w:val="22"/>
        </w:rPr>
        <w:t xml:space="preserve"> kokybės balui apskaičiuoti pasirenkamas </w:t>
      </w:r>
      <w:r>
        <w:rPr>
          <w:rFonts w:ascii="Trebuchet MS" w:hAnsi="Trebuchet MS"/>
          <w:sz w:val="22"/>
          <w:szCs w:val="22"/>
        </w:rPr>
        <w:t xml:space="preserve"> </w:t>
      </w:r>
      <w:r w:rsidRPr="00285064">
        <w:rPr>
          <w:rFonts w:ascii="Trebuchet MS" w:hAnsi="Trebuchet MS"/>
          <w:sz w:val="22"/>
          <w:szCs w:val="22"/>
        </w:rPr>
        <w:t xml:space="preserve">„taip/ne“ </w:t>
      </w:r>
      <w:r>
        <w:rPr>
          <w:rFonts w:ascii="Trebuchet MS" w:hAnsi="Trebuchet MS"/>
          <w:sz w:val="22"/>
          <w:szCs w:val="22"/>
        </w:rPr>
        <w:t xml:space="preserve"> </w:t>
      </w:r>
      <w:r w:rsidRPr="00C047A1">
        <w:rPr>
          <w:rFonts w:ascii="Trebuchet MS" w:hAnsi="Trebuchet MS"/>
          <w:sz w:val="22"/>
          <w:szCs w:val="22"/>
        </w:rPr>
        <w:t>variantas</w:t>
      </w:r>
      <w:r>
        <w:rPr>
          <w:rFonts w:ascii="Trebuchet MS" w:hAnsi="Trebuchet MS"/>
          <w:sz w:val="22"/>
          <w:szCs w:val="22"/>
        </w:rPr>
        <w:t>). K</w:t>
      </w:r>
      <w:r w:rsidRPr="00C047A1">
        <w:rPr>
          <w:rFonts w:ascii="Trebuchet MS" w:hAnsi="Trebuchet MS"/>
          <w:sz w:val="22"/>
          <w:szCs w:val="22"/>
        </w:rPr>
        <w:t>okybės kriterijai ir atitinkamas balų skaičius nurodyti 1 lentelėje.</w:t>
      </w:r>
    </w:p>
    <w:bookmarkEnd w:id="83"/>
    <w:p w14:paraId="67F66A89"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 xml:space="preserve">kaina </w:t>
      </w:r>
      <w:r w:rsidRPr="003D6F1A">
        <w:rPr>
          <w:rFonts w:ascii="Trebuchet MS" w:hAnsi="Trebuchet MS"/>
          <w:sz w:val="22"/>
          <w:szCs w:val="22"/>
        </w:rPr>
        <w:t>-</w:t>
      </w:r>
      <w:r w:rsidRPr="003D6F1A">
        <w:rPr>
          <w:rStyle w:val="Heading1Char"/>
          <w:rFonts w:ascii="Trebuchet MS" w:hAnsi="Trebuchet MS"/>
          <w:sz w:val="22"/>
          <w:szCs w:val="22"/>
        </w:rPr>
        <w:t xml:space="preserve"> </w:t>
      </w:r>
      <w:r w:rsidRPr="003D6F1A">
        <w:rPr>
          <w:rFonts w:ascii="Trebuchet MS" w:hAnsi="Trebuchet MS"/>
          <w:sz w:val="22"/>
          <w:szCs w:val="22"/>
        </w:rPr>
        <w:t>kainai suteiktas lyginamasis svoris;</w:t>
      </w:r>
    </w:p>
    <w:p w14:paraId="7361F656" w14:textId="01009218"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SetMin </w:t>
      </w:r>
      <w:r w:rsidRPr="003D6F1A">
        <w:rPr>
          <w:rFonts w:ascii="Trebuchet MS" w:hAnsi="Trebuchet MS"/>
          <w:sz w:val="22"/>
          <w:szCs w:val="22"/>
        </w:rPr>
        <w:t>– iš anksto apibrėžta apatinė kainos riba</w:t>
      </w:r>
      <w:r>
        <w:rPr>
          <w:rFonts w:ascii="Trebuchet MS" w:hAnsi="Trebuchet MS"/>
          <w:sz w:val="22"/>
          <w:szCs w:val="22"/>
        </w:rPr>
        <w:t xml:space="preserve"> – </w:t>
      </w:r>
      <w:r w:rsidR="000C05EC">
        <w:rPr>
          <w:rFonts w:ascii="Trebuchet MS" w:hAnsi="Trebuchet MS"/>
          <w:sz w:val="22"/>
          <w:szCs w:val="22"/>
        </w:rPr>
        <w:t>2</w:t>
      </w:r>
      <w:r w:rsidR="000B21D1">
        <w:rPr>
          <w:rFonts w:ascii="Trebuchet MS" w:hAnsi="Trebuchet MS"/>
          <w:sz w:val="22"/>
          <w:szCs w:val="22"/>
        </w:rPr>
        <w:t>.</w:t>
      </w:r>
      <w:r w:rsidR="000C05EC">
        <w:rPr>
          <w:rFonts w:ascii="Trebuchet MS" w:hAnsi="Trebuchet MS"/>
          <w:sz w:val="22"/>
          <w:szCs w:val="22"/>
        </w:rPr>
        <w:t>638</w:t>
      </w:r>
      <w:r w:rsidR="000B21D1">
        <w:rPr>
          <w:rFonts w:ascii="Trebuchet MS" w:hAnsi="Trebuchet MS"/>
          <w:sz w:val="22"/>
          <w:szCs w:val="22"/>
        </w:rPr>
        <w:t>.</w:t>
      </w:r>
      <w:r w:rsidR="000C05EC">
        <w:rPr>
          <w:rFonts w:ascii="Trebuchet MS" w:hAnsi="Trebuchet MS"/>
          <w:sz w:val="22"/>
          <w:szCs w:val="22"/>
        </w:rPr>
        <w:t>111,70</w:t>
      </w:r>
      <w:r>
        <w:rPr>
          <w:rFonts w:ascii="Trebuchet MS" w:hAnsi="Trebuchet MS"/>
          <w:sz w:val="22"/>
          <w:szCs w:val="22"/>
        </w:rPr>
        <w:t xml:space="preserve"> Eur be PVM</w:t>
      </w:r>
      <w:r w:rsidRPr="003D6F1A">
        <w:rPr>
          <w:rFonts w:ascii="Trebuchet MS" w:hAnsi="Trebuchet MS"/>
          <w:sz w:val="22"/>
          <w:szCs w:val="22"/>
        </w:rPr>
        <w:t>;</w:t>
      </w:r>
    </w:p>
    <w:p w14:paraId="10344904" w14:textId="7E706EBD"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SetMax </w:t>
      </w:r>
      <w:r w:rsidRPr="003D6F1A">
        <w:rPr>
          <w:rFonts w:ascii="Trebuchet MS" w:hAnsi="Trebuchet MS"/>
          <w:sz w:val="22"/>
          <w:szCs w:val="22"/>
        </w:rPr>
        <w:t>– iš anksto apibrėžta viršutinė kainos riba</w:t>
      </w:r>
      <w:r>
        <w:rPr>
          <w:rFonts w:ascii="Trebuchet MS" w:hAnsi="Trebuchet MS"/>
          <w:sz w:val="22"/>
          <w:szCs w:val="22"/>
        </w:rPr>
        <w:t xml:space="preserve"> – </w:t>
      </w:r>
      <w:r w:rsidR="008A1882">
        <w:rPr>
          <w:rFonts w:ascii="Trebuchet MS" w:hAnsi="Trebuchet MS"/>
          <w:sz w:val="22"/>
          <w:szCs w:val="22"/>
        </w:rPr>
        <w:t>3</w:t>
      </w:r>
      <w:r w:rsidR="000B21D1">
        <w:rPr>
          <w:rFonts w:ascii="Trebuchet MS" w:hAnsi="Trebuchet MS"/>
          <w:sz w:val="22"/>
          <w:szCs w:val="22"/>
        </w:rPr>
        <w:t>.</w:t>
      </w:r>
      <w:r w:rsidR="008A1882">
        <w:rPr>
          <w:rFonts w:ascii="Trebuchet MS" w:hAnsi="Trebuchet MS"/>
          <w:sz w:val="22"/>
          <w:szCs w:val="22"/>
        </w:rPr>
        <w:t>7</w:t>
      </w:r>
      <w:r w:rsidR="000C35B2">
        <w:rPr>
          <w:rFonts w:ascii="Trebuchet MS" w:hAnsi="Trebuchet MS"/>
          <w:sz w:val="22"/>
          <w:szCs w:val="22"/>
        </w:rPr>
        <w:t>68</w:t>
      </w:r>
      <w:r w:rsidR="000B21D1">
        <w:rPr>
          <w:rFonts w:ascii="Trebuchet MS" w:hAnsi="Trebuchet MS"/>
          <w:sz w:val="22"/>
          <w:szCs w:val="22"/>
        </w:rPr>
        <w:t>.</w:t>
      </w:r>
      <w:r w:rsidR="000C35B2">
        <w:rPr>
          <w:rFonts w:ascii="Trebuchet MS" w:hAnsi="Trebuchet MS"/>
          <w:sz w:val="22"/>
          <w:szCs w:val="22"/>
        </w:rPr>
        <w:t>731,00</w:t>
      </w:r>
      <w:r>
        <w:rPr>
          <w:rFonts w:ascii="Trebuchet MS" w:hAnsi="Trebuchet MS"/>
          <w:sz w:val="22"/>
          <w:szCs w:val="22"/>
        </w:rPr>
        <w:t xml:space="preserve"> Eur be PVM</w:t>
      </w:r>
      <w:r w:rsidRPr="003D6F1A">
        <w:rPr>
          <w:rFonts w:ascii="Trebuchet MS" w:hAnsi="Trebuchet MS"/>
          <w:sz w:val="22"/>
          <w:szCs w:val="22"/>
        </w:rPr>
        <w:t>;</w:t>
      </w:r>
    </w:p>
    <w:p w14:paraId="40E1D706" w14:textId="77777777" w:rsidR="008D1634" w:rsidRPr="00167C0E"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SetMin ≠ </w:t>
      </w:r>
      <w:r w:rsidRPr="00167C0E">
        <w:rPr>
          <w:rFonts w:ascii="Trebuchet MS" w:hAnsi="Trebuchet MS"/>
          <w:sz w:val="22"/>
          <w:szCs w:val="22"/>
        </w:rPr>
        <w:t>P</w:t>
      </w:r>
      <w:r w:rsidRPr="00167C0E">
        <w:rPr>
          <w:rFonts w:ascii="Trebuchet MS" w:hAnsi="Trebuchet MS"/>
          <w:sz w:val="22"/>
          <w:szCs w:val="22"/>
          <w:vertAlign w:val="subscript"/>
        </w:rPr>
        <w:t xml:space="preserve">SetMax. </w:t>
      </w:r>
      <w:r w:rsidRPr="00167C0E">
        <w:rPr>
          <w:rFonts w:ascii="Trebuchet MS" w:hAnsi="Trebuchet MS" w:cs="Arial"/>
          <w:sz w:val="22"/>
          <w:szCs w:val="22"/>
        </w:rPr>
        <w:t>Jeigu pasiūlyta kaina lygi P</w:t>
      </w:r>
      <w:r w:rsidRPr="00167C0E">
        <w:rPr>
          <w:rFonts w:ascii="Trebuchet MS" w:hAnsi="Trebuchet MS" w:cs="Arial"/>
          <w:sz w:val="22"/>
          <w:szCs w:val="22"/>
          <w:vertAlign w:val="subscript"/>
        </w:rPr>
        <w:t>SetMax</w:t>
      </w:r>
      <w:r w:rsidRPr="00167C0E">
        <w:rPr>
          <w:rFonts w:ascii="Trebuchet MS" w:hAnsi="Trebuchet MS" w:cs="Arial"/>
          <w:sz w:val="22"/>
          <w:szCs w:val="22"/>
        </w:rPr>
        <w:t>, tuomet pasiūlymui už kainą suteikiama 0 balų, o pasiūlymams, kurių kaina artėja link P</w:t>
      </w:r>
      <w:r w:rsidRPr="00167C0E">
        <w:rPr>
          <w:rFonts w:ascii="Trebuchet MS" w:hAnsi="Trebuchet MS" w:cs="Arial"/>
          <w:sz w:val="22"/>
          <w:szCs w:val="22"/>
          <w:vertAlign w:val="subscript"/>
        </w:rPr>
        <w:t>SetMin</w:t>
      </w:r>
      <w:r w:rsidRPr="00167C0E">
        <w:rPr>
          <w:rFonts w:ascii="Trebuchet MS" w:hAnsi="Trebuchet MS" w:cs="Arial"/>
          <w:sz w:val="22"/>
          <w:szCs w:val="22"/>
        </w:rPr>
        <w:t>, atitinkamai suteikiamas vis didesnis teigiamas balų skaičius. Pasiūlymams, kurių kaina žemesnė už P</w:t>
      </w:r>
      <w:r w:rsidRPr="00167C0E">
        <w:rPr>
          <w:rFonts w:ascii="Trebuchet MS" w:hAnsi="Trebuchet MS" w:cs="Arial"/>
          <w:sz w:val="22"/>
          <w:szCs w:val="22"/>
          <w:vertAlign w:val="subscript"/>
        </w:rPr>
        <w:t>SetMin</w:t>
      </w:r>
      <w:r w:rsidRPr="00167C0E">
        <w:rPr>
          <w:rFonts w:ascii="Trebuchet MS" w:hAnsi="Trebuchet MS" w:cs="Arial"/>
          <w:sz w:val="22"/>
          <w:szCs w:val="22"/>
        </w:rPr>
        <w:t>, suteikiamų balų skaičius bus didesnis už lyginamąjį svorį.</w:t>
      </w:r>
    </w:p>
    <w:p w14:paraId="3302E057" w14:textId="77777777" w:rsidR="008D1634" w:rsidRDefault="008D1634" w:rsidP="008D1634">
      <w:pPr>
        <w:tabs>
          <w:tab w:val="num" w:pos="0"/>
        </w:tabs>
        <w:spacing w:after="120" w:line="240" w:lineRule="auto"/>
        <w:ind w:right="-227" w:firstLine="567"/>
        <w:rPr>
          <w:rFonts w:ascii="Trebuchet MS" w:hAnsi="Trebuchet MS"/>
          <w:sz w:val="22"/>
        </w:rPr>
      </w:pPr>
      <w:r w:rsidRPr="006F2E5A">
        <w:rPr>
          <w:rFonts w:ascii="Trebuchet MS" w:hAnsi="Trebuchet MS"/>
          <w:sz w:val="22"/>
          <w:szCs w:val="22"/>
        </w:rPr>
        <w:t>P</w:t>
      </w:r>
      <w:r w:rsidRPr="006F2E5A">
        <w:rPr>
          <w:rFonts w:ascii="Trebuchet MS" w:hAnsi="Trebuchet MS"/>
          <w:sz w:val="22"/>
          <w:szCs w:val="22"/>
          <w:vertAlign w:val="subscript"/>
        </w:rPr>
        <w:t xml:space="preserve">i </w:t>
      </w:r>
      <w:r w:rsidRPr="006F2E5A">
        <w:rPr>
          <w:rFonts w:ascii="Trebuchet MS" w:hAnsi="Trebuchet MS"/>
          <w:sz w:val="22"/>
          <w:szCs w:val="22"/>
        </w:rPr>
        <w:t>– konkretaus vertinamo pasiūlymo kaina.</w:t>
      </w:r>
      <w:r>
        <w:rPr>
          <w:rFonts w:ascii="Trebuchet MS" w:hAnsi="Trebuchet MS"/>
          <w:sz w:val="22"/>
          <w:szCs w:val="22"/>
        </w:rPr>
        <w:t xml:space="preserve"> </w:t>
      </w:r>
      <w:r w:rsidRPr="003163C6">
        <w:rPr>
          <w:rFonts w:ascii="Trebuchet MS" w:hAnsi="Trebuchet MS"/>
          <w:sz w:val="22"/>
        </w:rPr>
        <w:t>Pasiūlymuose nurodytos kainos vertinamos eurais be PVM.</w:t>
      </w:r>
    </w:p>
    <w:p w14:paraId="1065374F" w14:textId="77777777" w:rsidR="008D1634" w:rsidRDefault="008D1634" w:rsidP="008D1634">
      <w:pPr>
        <w:spacing w:after="0" w:line="240" w:lineRule="auto"/>
        <w:ind w:hanging="709"/>
        <w:jc w:val="right"/>
        <w:rPr>
          <w:rFonts w:ascii="Trebuchet MS" w:hAnsi="Trebuchet MS"/>
          <w:b/>
          <w:bCs/>
          <w:sz w:val="22"/>
          <w:szCs w:val="22"/>
        </w:rPr>
      </w:pPr>
    </w:p>
    <w:p w14:paraId="1607930A" w14:textId="77777777" w:rsidR="008D1634" w:rsidRDefault="008D1634" w:rsidP="008D1634">
      <w:pPr>
        <w:spacing w:after="0" w:line="240" w:lineRule="auto"/>
        <w:ind w:hanging="709"/>
        <w:jc w:val="right"/>
        <w:rPr>
          <w:rFonts w:ascii="Trebuchet MS" w:hAnsi="Trebuchet MS"/>
          <w:b/>
          <w:bCs/>
          <w:sz w:val="22"/>
          <w:szCs w:val="22"/>
        </w:rPr>
      </w:pPr>
      <w:r w:rsidRPr="00CE5DBC">
        <w:rPr>
          <w:rFonts w:ascii="Trebuchet MS" w:hAnsi="Trebuchet MS"/>
          <w:b/>
          <w:bCs/>
          <w:sz w:val="22"/>
          <w:szCs w:val="22"/>
        </w:rPr>
        <w:t>Kokybės kriterijai (Q):</w:t>
      </w:r>
      <w:r>
        <w:rPr>
          <w:rFonts w:ascii="Trebuchet MS" w:hAnsi="Trebuchet MS"/>
          <w:b/>
          <w:bCs/>
          <w:sz w:val="22"/>
          <w:szCs w:val="22"/>
        </w:rPr>
        <w:t xml:space="preserve">                                                                                                 1 lentelė</w:t>
      </w:r>
    </w:p>
    <w:tbl>
      <w:tblPr>
        <w:tblW w:w="51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4"/>
        <w:gridCol w:w="5753"/>
        <w:gridCol w:w="1981"/>
        <w:gridCol w:w="2281"/>
      </w:tblGrid>
      <w:tr w:rsidR="008D1634" w:rsidRPr="00F94204" w14:paraId="6168C6B3" w14:textId="77777777" w:rsidTr="0015011F">
        <w:trPr>
          <w:trHeight w:val="88"/>
          <w:jc w:val="center"/>
        </w:trPr>
        <w:tc>
          <w:tcPr>
            <w:tcW w:w="43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A0A918"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Eil. Nr.</w:t>
            </w:r>
          </w:p>
        </w:tc>
        <w:tc>
          <w:tcPr>
            <w:tcW w:w="262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83DBFB"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Kriterijaus (Qi) parametrai</w:t>
            </w:r>
          </w:p>
        </w:tc>
        <w:tc>
          <w:tcPr>
            <w:tcW w:w="1941"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9AF2FD"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Balų skaičius</w:t>
            </w:r>
          </w:p>
        </w:tc>
      </w:tr>
      <w:tr w:rsidR="00856847" w:rsidRPr="00F94204" w14:paraId="62B4AC17" w14:textId="77777777" w:rsidTr="0015011F">
        <w:trPr>
          <w:trHeight w:val="375"/>
          <w:jc w:val="center"/>
        </w:trPr>
        <w:tc>
          <w:tcPr>
            <w:tcW w:w="439" w:type="pct"/>
            <w:vMerge w:val="restart"/>
            <w:vAlign w:val="center"/>
          </w:tcPr>
          <w:p w14:paraId="7BEA8E65" w14:textId="7D575A2D" w:rsidR="00856847" w:rsidRPr="00F94204" w:rsidRDefault="00856847" w:rsidP="00AD5807">
            <w:pPr>
              <w:spacing w:after="0" w:line="240" w:lineRule="auto"/>
              <w:jc w:val="center"/>
              <w:rPr>
                <w:rFonts w:ascii="Trebuchet MS" w:hAnsi="Trebuchet MS"/>
                <w:sz w:val="22"/>
                <w:szCs w:val="22"/>
              </w:rPr>
            </w:pPr>
            <w:r w:rsidRPr="00F94204">
              <w:rPr>
                <w:rFonts w:ascii="Trebuchet MS" w:hAnsi="Trebuchet MS"/>
                <w:sz w:val="22"/>
                <w:szCs w:val="22"/>
              </w:rPr>
              <w:t>1.</w:t>
            </w:r>
          </w:p>
        </w:tc>
        <w:tc>
          <w:tcPr>
            <w:tcW w:w="2620" w:type="pct"/>
            <w:vMerge w:val="restart"/>
            <w:shd w:val="clear" w:color="auto" w:fill="FFFFFF" w:themeFill="background1"/>
            <w:vAlign w:val="center"/>
          </w:tcPr>
          <w:p w14:paraId="7065B778" w14:textId="27367856"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Siūlomas Didelio jautrumo Troponino I tyrimas (perkamam tyrimui, nurodytam techninės specifikacijos 3.1. punkto 1 lentelės 14 eilutėje)</w:t>
            </w:r>
          </w:p>
        </w:tc>
        <w:tc>
          <w:tcPr>
            <w:tcW w:w="902" w:type="pct"/>
            <w:vAlign w:val="center"/>
          </w:tcPr>
          <w:p w14:paraId="093C5D53" w14:textId="128D627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BD4EDD3" w14:textId="5507EFE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2E13A52E" w14:textId="77777777" w:rsidTr="0015011F">
        <w:trPr>
          <w:trHeight w:val="376"/>
          <w:jc w:val="center"/>
        </w:trPr>
        <w:tc>
          <w:tcPr>
            <w:tcW w:w="439" w:type="pct"/>
            <w:vMerge/>
            <w:vAlign w:val="center"/>
          </w:tcPr>
          <w:p w14:paraId="483AD2AF"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13B165BC"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7988ED4" w14:textId="2C8C8934"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52AC10F7" w14:textId="26786084"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578997A5" w14:textId="77777777" w:rsidTr="0015011F">
        <w:trPr>
          <w:trHeight w:val="376"/>
          <w:jc w:val="center"/>
        </w:trPr>
        <w:tc>
          <w:tcPr>
            <w:tcW w:w="439" w:type="pct"/>
            <w:vMerge w:val="restart"/>
            <w:vAlign w:val="center"/>
          </w:tcPr>
          <w:p w14:paraId="42B49A32" w14:textId="5B31760B"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2</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258C4AC1" w14:textId="6FB34E7C"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Biocheminių tyrimų reakcijų kiuvetės – reakcija vyksta daugkartinio naudojimo kiuvetėse, kurių nereikia keisti visą sutarties galiojimo laikotarpį</w:t>
            </w:r>
          </w:p>
        </w:tc>
        <w:tc>
          <w:tcPr>
            <w:tcW w:w="902" w:type="pct"/>
            <w:vAlign w:val="center"/>
          </w:tcPr>
          <w:p w14:paraId="121C98BF" w14:textId="731B6C8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E1C8790" w14:textId="7E1EBF25"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43F1CFC5" w14:textId="77777777" w:rsidTr="0015011F">
        <w:trPr>
          <w:trHeight w:val="376"/>
          <w:jc w:val="center"/>
        </w:trPr>
        <w:tc>
          <w:tcPr>
            <w:tcW w:w="439" w:type="pct"/>
            <w:vMerge/>
            <w:vAlign w:val="center"/>
          </w:tcPr>
          <w:p w14:paraId="548B8A5A"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84790BD"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3C8867AB" w14:textId="7C97DB75"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57FDF020" w14:textId="68CB22CB"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r w:rsidR="00856847" w:rsidRPr="00F94204" w14:paraId="2C881B49" w14:textId="77777777" w:rsidTr="0015011F">
        <w:trPr>
          <w:trHeight w:val="604"/>
          <w:jc w:val="center"/>
        </w:trPr>
        <w:tc>
          <w:tcPr>
            <w:tcW w:w="439" w:type="pct"/>
            <w:vMerge w:val="restart"/>
            <w:vAlign w:val="center"/>
          </w:tcPr>
          <w:p w14:paraId="2EBC91BC" w14:textId="3F4FC021"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3</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132F929F" w14:textId="4CD6E3AE"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Imunocheminių tyrimų, kurių atliekama daugiau nei 12 000 per metus, reagentų rinkinių dydis 1000 testų arba daugiau (perkamiems tyrimams, nurodytiems techninės specifikacijos 3.1. punkto 1 lentelės grafoje „Preliminarus tyrimų kiekis per 36 mėn., vnt.“)</w:t>
            </w:r>
          </w:p>
        </w:tc>
        <w:tc>
          <w:tcPr>
            <w:tcW w:w="902" w:type="pct"/>
            <w:vAlign w:val="center"/>
          </w:tcPr>
          <w:p w14:paraId="23188F84" w14:textId="5402B95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004685D0" w14:textId="078DE2AE"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6E19881B" w14:textId="77777777" w:rsidTr="0015011F">
        <w:trPr>
          <w:trHeight w:val="605"/>
          <w:jc w:val="center"/>
        </w:trPr>
        <w:tc>
          <w:tcPr>
            <w:tcW w:w="439" w:type="pct"/>
            <w:vMerge/>
            <w:vAlign w:val="center"/>
          </w:tcPr>
          <w:p w14:paraId="7C8B8520"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F7F2167"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B311ACD" w14:textId="693DE208"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45DDEEA8" w14:textId="06154F4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6D25876B" w14:textId="77777777" w:rsidTr="0015011F">
        <w:trPr>
          <w:trHeight w:val="376"/>
          <w:jc w:val="center"/>
        </w:trPr>
        <w:tc>
          <w:tcPr>
            <w:tcW w:w="439" w:type="pct"/>
            <w:vMerge w:val="restart"/>
            <w:vAlign w:val="center"/>
          </w:tcPr>
          <w:p w14:paraId="64877548" w14:textId="69E4040A"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4</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3BAB4690" w14:textId="6AE97522" w:rsidR="00856847" w:rsidRPr="00F94204" w:rsidRDefault="00856847" w:rsidP="00856847">
            <w:pPr>
              <w:spacing w:after="0" w:line="240" w:lineRule="auto"/>
              <w:rPr>
                <w:rFonts w:ascii="Trebuchet MS" w:eastAsiaTheme="minorHAnsi" w:hAnsi="Trebuchet MS"/>
                <w:sz w:val="22"/>
                <w:szCs w:val="22"/>
                <w14:ligatures w14:val="standardContextual"/>
              </w:rPr>
            </w:pPr>
            <w:r w:rsidRPr="00441D81">
              <w:rPr>
                <w:rFonts w:ascii="Trebuchet MS" w:hAnsi="Trebuchet MS"/>
                <w:bCs/>
                <w:sz w:val="22"/>
                <w:szCs w:val="22"/>
              </w:rPr>
              <w:t xml:space="preserve">Mėginyje esanti </w:t>
            </w:r>
            <w:proofErr w:type="spellStart"/>
            <w:r w:rsidRPr="00441D81">
              <w:rPr>
                <w:rFonts w:ascii="Trebuchet MS" w:hAnsi="Trebuchet MS"/>
                <w:bCs/>
                <w:sz w:val="22"/>
                <w:szCs w:val="22"/>
              </w:rPr>
              <w:t>biotino</w:t>
            </w:r>
            <w:proofErr w:type="spellEnd"/>
            <w:r w:rsidRPr="00441D81">
              <w:rPr>
                <w:rFonts w:ascii="Trebuchet MS" w:hAnsi="Trebuchet MS"/>
                <w:bCs/>
                <w:sz w:val="22"/>
                <w:szCs w:val="22"/>
              </w:rPr>
              <w:t xml:space="preserve"> koncentracija </w:t>
            </w:r>
            <w:r w:rsidRPr="00441D81">
              <w:rPr>
                <w:rFonts w:ascii="Trebuchet MS" w:hAnsi="Trebuchet MS"/>
                <w:bCs/>
                <w:sz w:val="22"/>
                <w:szCs w:val="22"/>
                <w:u w:val="single"/>
              </w:rPr>
              <w:t>&gt;</w:t>
            </w:r>
            <w:r w:rsidRPr="00441D81">
              <w:rPr>
                <w:rFonts w:ascii="Trebuchet MS" w:hAnsi="Trebuchet MS"/>
                <w:bCs/>
                <w:sz w:val="22"/>
                <w:szCs w:val="22"/>
              </w:rPr>
              <w:t xml:space="preserve"> 3510 </w:t>
            </w:r>
            <w:proofErr w:type="spellStart"/>
            <w:r w:rsidRPr="00441D81">
              <w:rPr>
                <w:rFonts w:ascii="Trebuchet MS" w:hAnsi="Trebuchet MS"/>
                <w:bCs/>
                <w:sz w:val="22"/>
                <w:szCs w:val="22"/>
              </w:rPr>
              <w:t>mkg</w:t>
            </w:r>
            <w:proofErr w:type="spellEnd"/>
            <w:r w:rsidRPr="00441D81">
              <w:rPr>
                <w:rFonts w:ascii="Trebuchet MS" w:hAnsi="Trebuchet MS"/>
                <w:bCs/>
                <w:sz w:val="22"/>
                <w:szCs w:val="22"/>
              </w:rPr>
              <w:t xml:space="preserve">/l neturi įtakos </w:t>
            </w:r>
            <w:proofErr w:type="spellStart"/>
            <w:r w:rsidRPr="00441D81">
              <w:rPr>
                <w:rFonts w:ascii="Trebuchet MS" w:hAnsi="Trebuchet MS"/>
                <w:bCs/>
                <w:sz w:val="22"/>
                <w:szCs w:val="22"/>
              </w:rPr>
              <w:t>imunocheminiams</w:t>
            </w:r>
            <w:proofErr w:type="spellEnd"/>
            <w:r w:rsidRPr="00441D81">
              <w:rPr>
                <w:rFonts w:ascii="Trebuchet MS" w:hAnsi="Trebuchet MS"/>
                <w:bCs/>
                <w:sz w:val="22"/>
                <w:szCs w:val="22"/>
              </w:rPr>
              <w:t xml:space="preserve"> tyrimams, atliekamiems siūlomais reagentais</w:t>
            </w:r>
          </w:p>
        </w:tc>
        <w:tc>
          <w:tcPr>
            <w:tcW w:w="902" w:type="pct"/>
            <w:vAlign w:val="center"/>
          </w:tcPr>
          <w:p w14:paraId="34BEE25F" w14:textId="7A8F591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19FF2B1C" w14:textId="6859C2A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3F69A66D" w14:textId="77777777" w:rsidTr="0015011F">
        <w:trPr>
          <w:trHeight w:val="376"/>
          <w:jc w:val="center"/>
        </w:trPr>
        <w:tc>
          <w:tcPr>
            <w:tcW w:w="439" w:type="pct"/>
            <w:vMerge/>
          </w:tcPr>
          <w:p w14:paraId="53C90131"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613F8F3D"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5E66FA37" w14:textId="568EB32D"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2F99EEC4" w14:textId="3B7CAC00"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432C9746" w14:textId="77777777" w:rsidTr="0015011F">
        <w:trPr>
          <w:trHeight w:val="376"/>
          <w:jc w:val="center"/>
        </w:trPr>
        <w:tc>
          <w:tcPr>
            <w:tcW w:w="439" w:type="pct"/>
            <w:vMerge w:val="restart"/>
            <w:vAlign w:val="center"/>
          </w:tcPr>
          <w:p w14:paraId="73AC3F9B" w14:textId="0CC7B01C"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5</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3211163E" w14:textId="193F7AE9"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Visų imunocheminių tyrimų kalibratoriai ir kontrolės yra paruošti naudoti, ne liofilizuoti</w:t>
            </w:r>
          </w:p>
        </w:tc>
        <w:tc>
          <w:tcPr>
            <w:tcW w:w="902" w:type="pct"/>
            <w:vAlign w:val="center"/>
          </w:tcPr>
          <w:p w14:paraId="548F28F5" w14:textId="38DF4FF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13231014" w14:textId="6A0CB4DD"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562C2344" w14:textId="77777777" w:rsidTr="0015011F">
        <w:trPr>
          <w:trHeight w:val="376"/>
          <w:jc w:val="center"/>
        </w:trPr>
        <w:tc>
          <w:tcPr>
            <w:tcW w:w="439" w:type="pct"/>
            <w:vMerge/>
            <w:vAlign w:val="center"/>
          </w:tcPr>
          <w:p w14:paraId="20B42143"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396CD019"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E7810DF" w14:textId="04836A3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7F2C00EB" w14:textId="408E70F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r w:rsidR="00856847" w:rsidRPr="00F94204" w14:paraId="1C61EB47" w14:textId="77777777" w:rsidTr="0015011F">
        <w:trPr>
          <w:trHeight w:val="376"/>
          <w:jc w:val="center"/>
        </w:trPr>
        <w:tc>
          <w:tcPr>
            <w:tcW w:w="439" w:type="pct"/>
            <w:vMerge w:val="restart"/>
            <w:vAlign w:val="center"/>
          </w:tcPr>
          <w:p w14:paraId="0524AEF6" w14:textId="3662259A"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6</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6B58B442" w14:textId="335B034E"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Sistemoje galima laikyti daugiaparametrines kontrolines medžiagas ir užsakyti automatinius tų kontrolių tyrimus naudotojo nustatytais intervalais</w:t>
            </w:r>
          </w:p>
        </w:tc>
        <w:tc>
          <w:tcPr>
            <w:tcW w:w="902" w:type="pct"/>
            <w:vAlign w:val="center"/>
          </w:tcPr>
          <w:p w14:paraId="45083E37" w14:textId="3391457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8478FBB" w14:textId="6721EE58"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7DE8F4B6" w14:textId="77777777" w:rsidTr="0015011F">
        <w:trPr>
          <w:trHeight w:val="376"/>
          <w:jc w:val="center"/>
        </w:trPr>
        <w:tc>
          <w:tcPr>
            <w:tcW w:w="439" w:type="pct"/>
            <w:vMerge/>
            <w:vAlign w:val="center"/>
          </w:tcPr>
          <w:p w14:paraId="738BBD4F"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52EA7A95"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086D7BC7" w14:textId="1BC18E3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6B322601" w14:textId="6B78E10A"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5847C34D" w14:textId="77777777" w:rsidTr="0015011F">
        <w:trPr>
          <w:trHeight w:val="726"/>
          <w:jc w:val="center"/>
        </w:trPr>
        <w:tc>
          <w:tcPr>
            <w:tcW w:w="439" w:type="pct"/>
            <w:vMerge w:val="restart"/>
            <w:vAlign w:val="center"/>
          </w:tcPr>
          <w:p w14:paraId="162EF285" w14:textId="0CA6FAA6"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7</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221AA532" w14:textId="459A85D3"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„Palyginamosios grupės“ galimybė: vidaus kokybės kontrolės medžiagų tyrimo rezultatų tarplaboratorinių palyginimų funkcionalumas,- vertinami laboratorijos rezultatai, lyginant su jungtiniais dalyvių, naudojančių tą pačią vidaus kokybės kontrolės medžiagą, rezultatais (pateikti funkcionalumo aprašymą)</w:t>
            </w:r>
          </w:p>
        </w:tc>
        <w:tc>
          <w:tcPr>
            <w:tcW w:w="902" w:type="pct"/>
            <w:vAlign w:val="center"/>
          </w:tcPr>
          <w:p w14:paraId="73403093" w14:textId="175E246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00946733" w14:textId="11A799A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30E33395" w14:textId="77777777" w:rsidTr="0015011F">
        <w:trPr>
          <w:trHeight w:val="727"/>
          <w:jc w:val="center"/>
        </w:trPr>
        <w:tc>
          <w:tcPr>
            <w:tcW w:w="439" w:type="pct"/>
            <w:vMerge/>
          </w:tcPr>
          <w:p w14:paraId="541C4E85" w14:textId="77777777" w:rsidR="00856847" w:rsidRPr="00F94204" w:rsidRDefault="00856847" w:rsidP="00856847">
            <w:pPr>
              <w:spacing w:after="0" w:line="240" w:lineRule="auto"/>
              <w:rPr>
                <w:rFonts w:ascii="Trebuchet MS" w:hAnsi="Trebuchet MS"/>
                <w:sz w:val="22"/>
                <w:szCs w:val="22"/>
              </w:rPr>
            </w:pPr>
          </w:p>
        </w:tc>
        <w:tc>
          <w:tcPr>
            <w:tcW w:w="2620" w:type="pct"/>
            <w:vMerge/>
            <w:shd w:val="clear" w:color="auto" w:fill="FFFFFF" w:themeFill="background1"/>
          </w:tcPr>
          <w:p w14:paraId="5CFD18AF"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74A8DFA4" w14:textId="65BE566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0D989044" w14:textId="5205E391"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bl>
    <w:p w14:paraId="5322798A" w14:textId="77777777" w:rsidR="008D1634" w:rsidRPr="00B06773" w:rsidRDefault="008D1634" w:rsidP="008D1634">
      <w:pPr>
        <w:spacing w:after="0" w:line="240" w:lineRule="auto"/>
        <w:ind w:hanging="709"/>
        <w:jc w:val="right"/>
        <w:rPr>
          <w:rFonts w:ascii="Trebuchet MS" w:hAnsi="Trebuchet MS"/>
          <w:b/>
          <w:sz w:val="16"/>
          <w:szCs w:val="16"/>
          <w:lang w:eastAsia="en-US"/>
        </w:rPr>
      </w:pP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p>
    <w:p w14:paraId="6D4BE7E4" w14:textId="77777777" w:rsidR="008D1634" w:rsidRPr="00B06773" w:rsidRDefault="008D1634" w:rsidP="008D1634">
      <w:pPr>
        <w:spacing w:after="0" w:line="240" w:lineRule="auto"/>
        <w:ind w:firstLine="567"/>
        <w:jc w:val="both"/>
        <w:rPr>
          <w:rFonts w:ascii="Trebuchet MS" w:hAnsi="Trebuchet MS"/>
          <w:b/>
          <w:sz w:val="22"/>
          <w:szCs w:val="22"/>
          <w:lang w:eastAsia="en-US"/>
        </w:rPr>
      </w:pPr>
      <w:r w:rsidRPr="00B06773">
        <w:rPr>
          <w:rFonts w:ascii="Trebuchet MS" w:hAnsi="Trebuchet MS"/>
          <w:b/>
          <w:sz w:val="22"/>
          <w:szCs w:val="22"/>
        </w:rPr>
        <w:t>Pagal šią formulę laimėtoju pripažįstamas pasiūlymas, surinkęs didžiausią balų skaičių.</w:t>
      </w:r>
    </w:p>
    <w:p w14:paraId="140C0852" w14:textId="77777777" w:rsidR="008D1634" w:rsidRPr="003320E6" w:rsidRDefault="008D1634" w:rsidP="008D1634">
      <w:pPr>
        <w:spacing w:after="0" w:line="240" w:lineRule="auto"/>
        <w:rPr>
          <w:rFonts w:ascii="Trebuchet MS" w:hAnsi="Trebuchet MS"/>
          <w:b/>
          <w:sz w:val="22"/>
          <w:szCs w:val="22"/>
          <w:lang w:eastAsia="en-US"/>
        </w:rPr>
      </w:pPr>
    </w:p>
    <w:p w14:paraId="2CA7FA3F" w14:textId="77777777" w:rsidR="008D1634" w:rsidRPr="00B1642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3380F2A" w14:textId="77777777" w:rsidR="008D163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lastRenderedPageBreak/>
        <w:t>Tais atvejais, kai kelių dalyvių ekonominis naudingumas yra vienodas, nustatant pasiūlymų eilę, pirmesnis į šią eilę įrašomas dalyvis, kurio pasiūlymas pateiktas anksčiausiai.</w:t>
      </w:r>
    </w:p>
    <w:p w14:paraId="58AA94A6" w14:textId="77777777" w:rsidR="008D1634" w:rsidRDefault="008D1634" w:rsidP="008D1634">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84" w:name="_Pirkimo_sąlygų_8"/>
      <w:bookmarkStart w:id="85" w:name="_Pirkimo_sąlygų_9"/>
      <w:bookmarkStart w:id="86" w:name="_Toc158619447"/>
      <w:bookmarkStart w:id="87" w:name="_Toc157169789"/>
      <w:bookmarkStart w:id="88" w:name="_Toc153203190"/>
      <w:bookmarkStart w:id="89" w:name="_Toc209687194"/>
      <w:bookmarkStart w:id="90" w:name="_Ref39586171"/>
      <w:bookmarkStart w:id="91" w:name="_Ref39673580"/>
      <w:bookmarkStart w:id="92" w:name="_Ref39674283"/>
      <w:bookmarkEnd w:id="84"/>
      <w:bookmarkEnd w:id="85"/>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bookmarkStart w:id="93" w:name="Pirkimo_specialiųjų_sąlygų_8priedas_45st"/>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6"/>
      <w:bookmarkEnd w:id="87"/>
      <w:bookmarkEnd w:id="88"/>
      <w:bookmarkEnd w:id="93"/>
      <w:bookmarkEnd w:id="89"/>
    </w:p>
    <w:p w14:paraId="499323DF" w14:textId="77777777" w:rsidR="003C514A" w:rsidRPr="003C514A" w:rsidRDefault="003C514A" w:rsidP="003C514A">
      <w:pPr>
        <w:rPr>
          <w:rFonts w:ascii="Trebuchet MS" w:eastAsia="Calibri" w:hAnsi="Trebuchet MS" w:cs="Arial"/>
        </w:rPr>
      </w:pPr>
    </w:p>
    <w:p w14:paraId="4149E3C8" w14:textId="77777777" w:rsidR="00975C75" w:rsidRDefault="00975C75" w:rsidP="00975C75">
      <w:pPr>
        <w:ind w:firstLine="567"/>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20C28CDB" w14:textId="77777777" w:rsidR="00715DAD" w:rsidRDefault="00715DAD" w:rsidP="00715DAD">
      <w:pPr>
        <w:rPr>
          <w:rFonts w:ascii="Aptos" w:eastAsia="Times New Roman" w:hAnsi="Aptos" w:cs="Times New Roman"/>
        </w:rPr>
      </w:pPr>
    </w:p>
    <w:p w14:paraId="216DAE25" w14:textId="77777777" w:rsidR="00975C75" w:rsidRDefault="00975C75" w:rsidP="00715DAD">
      <w:pPr>
        <w:rPr>
          <w:rFonts w:ascii="Aptos" w:eastAsia="Times New Roman" w:hAnsi="Aptos" w:cs="Times New Roman"/>
        </w:rPr>
      </w:pPr>
    </w:p>
    <w:p w14:paraId="349A5EE0" w14:textId="77777777" w:rsidR="00975C75" w:rsidRDefault="00975C75" w:rsidP="00715DAD">
      <w:pPr>
        <w:rPr>
          <w:rFonts w:ascii="Aptos" w:eastAsia="Times New Roman" w:hAnsi="Aptos" w:cs="Times New Roman"/>
        </w:rPr>
      </w:pPr>
    </w:p>
    <w:p w14:paraId="4359F494" w14:textId="77777777" w:rsidR="00975C75" w:rsidRDefault="00975C75" w:rsidP="00715DAD">
      <w:pPr>
        <w:rPr>
          <w:rFonts w:ascii="Aptos" w:eastAsia="Times New Roman" w:hAnsi="Aptos" w:cs="Times New Roman"/>
        </w:rPr>
      </w:pPr>
    </w:p>
    <w:p w14:paraId="7FE01429" w14:textId="77777777" w:rsidR="00975C75" w:rsidRDefault="00975C75" w:rsidP="00715DAD">
      <w:pPr>
        <w:rPr>
          <w:rFonts w:ascii="Aptos" w:eastAsia="Times New Roman" w:hAnsi="Aptos" w:cs="Times New Roman"/>
        </w:rPr>
      </w:pPr>
    </w:p>
    <w:p w14:paraId="08034F2E" w14:textId="77777777" w:rsidR="00975C75" w:rsidRDefault="00975C75" w:rsidP="00715DAD">
      <w:pPr>
        <w:rPr>
          <w:rFonts w:ascii="Aptos" w:eastAsia="Times New Roman" w:hAnsi="Aptos" w:cs="Times New Roman"/>
        </w:rPr>
      </w:pPr>
    </w:p>
    <w:p w14:paraId="07F8D33E" w14:textId="77777777" w:rsidR="00975C75" w:rsidRDefault="00975C75" w:rsidP="00715DAD">
      <w:pPr>
        <w:rPr>
          <w:rFonts w:ascii="Aptos" w:eastAsia="Times New Roman" w:hAnsi="Aptos" w:cs="Times New Roman"/>
        </w:rPr>
      </w:pPr>
    </w:p>
    <w:p w14:paraId="16C951DA" w14:textId="77777777" w:rsidR="00975C75" w:rsidRDefault="00975C75" w:rsidP="00715DAD">
      <w:pPr>
        <w:rPr>
          <w:rFonts w:ascii="Aptos" w:eastAsia="Times New Roman" w:hAnsi="Aptos" w:cs="Times New Roman"/>
        </w:rPr>
      </w:pPr>
    </w:p>
    <w:p w14:paraId="2D02B9AC" w14:textId="77777777" w:rsidR="00975C75" w:rsidRDefault="00975C75" w:rsidP="00715DAD">
      <w:pPr>
        <w:rPr>
          <w:rFonts w:ascii="Aptos" w:eastAsia="Times New Roman" w:hAnsi="Aptos" w:cs="Times New Roman"/>
        </w:rPr>
      </w:pPr>
    </w:p>
    <w:p w14:paraId="11B40432" w14:textId="77777777" w:rsidR="00975C75" w:rsidRDefault="00975C75" w:rsidP="00715DAD">
      <w:pPr>
        <w:rPr>
          <w:rFonts w:ascii="Aptos" w:eastAsia="Times New Roman" w:hAnsi="Aptos" w:cs="Times New Roman"/>
        </w:rPr>
      </w:pPr>
    </w:p>
    <w:p w14:paraId="385769E9" w14:textId="77777777" w:rsidR="00975C75" w:rsidRDefault="00975C75" w:rsidP="00715DAD">
      <w:pPr>
        <w:rPr>
          <w:rFonts w:ascii="Aptos" w:eastAsia="Times New Roman" w:hAnsi="Aptos" w:cs="Times New Roman"/>
        </w:rPr>
      </w:pPr>
    </w:p>
    <w:p w14:paraId="2AC9F8FC" w14:textId="77777777" w:rsidR="00975C75" w:rsidRDefault="00975C75" w:rsidP="00715DAD">
      <w:pPr>
        <w:rPr>
          <w:rFonts w:ascii="Aptos" w:eastAsia="Times New Roman" w:hAnsi="Aptos" w:cs="Times New Roman"/>
        </w:rPr>
      </w:pPr>
    </w:p>
    <w:p w14:paraId="3A17040E" w14:textId="77777777" w:rsidR="00975C75" w:rsidRDefault="00975C75" w:rsidP="00715DAD">
      <w:pPr>
        <w:rPr>
          <w:rFonts w:ascii="Aptos" w:eastAsia="Times New Roman" w:hAnsi="Aptos" w:cs="Times New Roman"/>
        </w:rPr>
      </w:pPr>
    </w:p>
    <w:p w14:paraId="3C31B38C" w14:textId="77777777" w:rsidR="00975C75" w:rsidRDefault="00975C75" w:rsidP="00715DAD">
      <w:pPr>
        <w:rPr>
          <w:rFonts w:ascii="Aptos" w:eastAsia="Times New Roman" w:hAnsi="Aptos" w:cs="Times New Roman"/>
        </w:rPr>
      </w:pPr>
    </w:p>
    <w:p w14:paraId="7DA02D7D" w14:textId="77777777" w:rsidR="00975C75" w:rsidRDefault="00975C75" w:rsidP="00715DAD">
      <w:pPr>
        <w:rPr>
          <w:rFonts w:ascii="Aptos" w:eastAsia="Times New Roman" w:hAnsi="Aptos" w:cs="Times New Roman"/>
        </w:rPr>
      </w:pPr>
    </w:p>
    <w:p w14:paraId="217267E8" w14:textId="77777777" w:rsidR="00975C75" w:rsidRDefault="00975C75" w:rsidP="00715DAD">
      <w:pPr>
        <w:rPr>
          <w:rFonts w:ascii="Aptos" w:eastAsia="Times New Roman" w:hAnsi="Aptos" w:cs="Times New Roman"/>
        </w:rPr>
      </w:pPr>
    </w:p>
    <w:p w14:paraId="1B48C31F" w14:textId="77777777" w:rsidR="00975C75" w:rsidRDefault="00975C75" w:rsidP="00715DAD">
      <w:pPr>
        <w:rPr>
          <w:rFonts w:ascii="Aptos" w:eastAsia="Times New Roman" w:hAnsi="Aptos" w:cs="Times New Roman"/>
        </w:rPr>
      </w:pPr>
    </w:p>
    <w:p w14:paraId="0ADEA308" w14:textId="77777777" w:rsidR="00715DAD" w:rsidRDefault="00715DAD" w:rsidP="00715DAD">
      <w:pPr>
        <w:rPr>
          <w:rFonts w:ascii="Aptos" w:eastAsia="Times New Roman" w:hAnsi="Aptos" w:cs="Times New Roman"/>
        </w:rPr>
      </w:pPr>
    </w:p>
    <w:p w14:paraId="7E98E696" w14:textId="77777777" w:rsidR="00715DAD" w:rsidRDefault="00715DAD" w:rsidP="00715DAD">
      <w:pPr>
        <w:rPr>
          <w:rFonts w:ascii="Aptos" w:eastAsia="Times New Roman" w:hAnsi="Aptos" w:cs="Times New Roman"/>
        </w:rPr>
      </w:pPr>
    </w:p>
    <w:p w14:paraId="6815A0CB" w14:textId="77777777" w:rsidR="00715DAD" w:rsidRDefault="00715DAD" w:rsidP="00715DAD">
      <w:pPr>
        <w:rPr>
          <w:rFonts w:ascii="Aptos" w:eastAsia="Times New Roman" w:hAnsi="Aptos" w:cs="Times New Roman"/>
        </w:rPr>
      </w:pPr>
    </w:p>
    <w:p w14:paraId="53ED568D" w14:textId="77777777" w:rsidR="00715DAD" w:rsidRDefault="00715DAD" w:rsidP="00715DAD">
      <w:pPr>
        <w:rPr>
          <w:rFonts w:ascii="Aptos" w:eastAsia="Times New Roman" w:hAnsi="Aptos" w:cs="Times New Roman"/>
        </w:rPr>
      </w:pPr>
    </w:p>
    <w:p w14:paraId="46C4B7F6" w14:textId="77777777" w:rsidR="00715DAD" w:rsidRDefault="00715DAD" w:rsidP="00715DAD">
      <w:pPr>
        <w:rPr>
          <w:rFonts w:ascii="Aptos" w:eastAsia="Times New Roman" w:hAnsi="Aptos" w:cs="Times New Roman"/>
        </w:rPr>
      </w:pPr>
    </w:p>
    <w:p w14:paraId="4B6B5A85" w14:textId="77777777" w:rsidR="00715DAD" w:rsidRDefault="00715DAD" w:rsidP="00715DAD">
      <w:pPr>
        <w:rPr>
          <w:rFonts w:ascii="Aptos" w:eastAsia="Times New Roman" w:hAnsi="Aptos" w:cs="Times New Roman"/>
        </w:rPr>
      </w:pPr>
    </w:p>
    <w:p w14:paraId="563BACD6" w14:textId="77777777" w:rsidR="00715DAD" w:rsidRDefault="00715DAD" w:rsidP="00715DAD">
      <w:pPr>
        <w:rPr>
          <w:rFonts w:ascii="Aptos" w:eastAsia="Times New Roman" w:hAnsi="Aptos" w:cs="Times New Roman"/>
        </w:rPr>
      </w:pPr>
    </w:p>
    <w:p w14:paraId="2736B626" w14:textId="77777777" w:rsidR="00715DAD" w:rsidRDefault="00715DAD" w:rsidP="00715DAD">
      <w:pPr>
        <w:rPr>
          <w:rFonts w:ascii="Aptos" w:eastAsia="Times New Roman" w:hAnsi="Aptos" w:cs="Times New Roman"/>
        </w:rPr>
      </w:pPr>
    </w:p>
    <w:p w14:paraId="063957DB" w14:textId="77777777" w:rsidR="00715DAD" w:rsidRDefault="00715DAD" w:rsidP="00715DAD">
      <w:pPr>
        <w:rPr>
          <w:rFonts w:ascii="Aptos" w:eastAsia="Times New Roman" w:hAnsi="Aptos" w:cs="Times New Roman"/>
        </w:rPr>
      </w:pPr>
    </w:p>
    <w:p w14:paraId="7ABC2A11" w14:textId="77777777" w:rsidR="00715DAD" w:rsidRDefault="00715DAD" w:rsidP="00715DAD">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4" w:name="_Toc126333946"/>
      <w:bookmarkStart w:id="95" w:name="_Toc168303835"/>
      <w:bookmarkStart w:id="96" w:name="_Toc209687195"/>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97" w:name="Pirkimo_specialiųjų_sąlygų_8priedas_Regl"/>
      <w:r w:rsidRPr="00ED4013">
        <w:rPr>
          <w:rFonts w:ascii="Trebuchet MS" w:eastAsia="Calibri Light" w:hAnsi="Trebuchet MS" w:cs="Times New Roman"/>
          <w:color w:val="0070C0"/>
          <w:sz w:val="22"/>
          <w:szCs w:val="22"/>
        </w:rPr>
        <w:t>dėl atitikties Reglamento nuostatoms“</w:t>
      </w:r>
      <w:bookmarkEnd w:id="94"/>
      <w:bookmarkEnd w:id="95"/>
      <w:bookmarkEnd w:id="97"/>
      <w:bookmarkEnd w:id="96"/>
    </w:p>
    <w:p w14:paraId="03D63CD0" w14:textId="77777777" w:rsidR="000F282D" w:rsidRPr="00ED4013" w:rsidRDefault="000F282D" w:rsidP="000F282D">
      <w:pPr>
        <w:rPr>
          <w:rFonts w:ascii="Trebuchet MS" w:eastAsia="Calibri" w:hAnsi="Trebuchet MS" w:cs="Arial"/>
          <w:sz w:val="22"/>
          <w:szCs w:val="22"/>
        </w:rPr>
      </w:pPr>
    </w:p>
    <w:p w14:paraId="4FEB9946" w14:textId="77777777" w:rsidR="00433BCF" w:rsidRDefault="00433BCF" w:rsidP="00433BCF">
      <w:pPr>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03C51DF"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722DAA4B"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8" w:name="_Pirkimo_specialiųjų_sąlygų_1"/>
      <w:bookmarkStart w:id="99" w:name="_Toc209687196"/>
      <w:bookmarkEnd w:id="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0"/>
      <w:bookmarkEnd w:id="91"/>
      <w:bookmarkEnd w:id="92"/>
      <w:bookmarkEnd w:id="99"/>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6E070" w14:textId="77777777" w:rsidR="008F4705" w:rsidRDefault="008F4705" w:rsidP="00D05666">
      <w:r>
        <w:separator/>
      </w:r>
    </w:p>
  </w:endnote>
  <w:endnote w:type="continuationSeparator" w:id="0">
    <w:p w14:paraId="524702C7" w14:textId="77777777" w:rsidR="008F4705" w:rsidRDefault="008F4705" w:rsidP="00D05666">
      <w:r>
        <w:continuationSeparator/>
      </w:r>
    </w:p>
  </w:endnote>
  <w:endnote w:type="continuationNotice" w:id="1">
    <w:p w14:paraId="550CC43C" w14:textId="77777777" w:rsidR="008F4705" w:rsidRDefault="008F47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8BFE1" w14:textId="77777777" w:rsidR="008F4705" w:rsidRDefault="008F4705" w:rsidP="00D05666">
      <w:r>
        <w:separator/>
      </w:r>
    </w:p>
  </w:footnote>
  <w:footnote w:type="continuationSeparator" w:id="0">
    <w:p w14:paraId="1C717D1A" w14:textId="77777777" w:rsidR="008F4705" w:rsidRDefault="008F4705" w:rsidP="00D05666">
      <w:r>
        <w:continuationSeparator/>
      </w:r>
    </w:p>
  </w:footnote>
  <w:footnote w:type="continuationNotice" w:id="1">
    <w:p w14:paraId="4C55FC6D" w14:textId="77777777" w:rsidR="008F4705" w:rsidRDefault="008F4705">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3158EB4" w14:textId="77777777" w:rsidR="008D1634" w:rsidRPr="00093BEE" w:rsidRDefault="008D1634" w:rsidP="008D1634">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8" w15:restartNumberingAfterBreak="0">
    <w:nsid w:val="61357749"/>
    <w:multiLevelType w:val="multilevel"/>
    <w:tmpl w:val="BA5ABC96"/>
    <w:numStyleLink w:val="Style2"/>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2"/>
  </w:num>
  <w:num w:numId="3" w16cid:durableId="180555126">
    <w:abstractNumId w:val="25"/>
  </w:num>
  <w:num w:numId="4" w16cid:durableId="261647677">
    <w:abstractNumId w:val="23"/>
  </w:num>
  <w:num w:numId="5" w16cid:durableId="1596816958">
    <w:abstractNumId w:val="26"/>
  </w:num>
  <w:num w:numId="6" w16cid:durableId="1217548968">
    <w:abstractNumId w:val="10"/>
  </w:num>
  <w:num w:numId="7" w16cid:durableId="1284731942">
    <w:abstractNumId w:val="12"/>
  </w:num>
  <w:num w:numId="8" w16cid:durableId="1381440480">
    <w:abstractNumId w:val="20"/>
  </w:num>
  <w:num w:numId="9" w16cid:durableId="518356321">
    <w:abstractNumId w:val="21"/>
  </w:num>
  <w:num w:numId="10" w16cid:durableId="2028556978">
    <w:abstractNumId w:val="15"/>
  </w:num>
  <w:num w:numId="11" w16cid:durableId="1418096209">
    <w:abstractNumId w:val="22"/>
  </w:num>
  <w:num w:numId="12" w16cid:durableId="568273588">
    <w:abstractNumId w:val="8"/>
  </w:num>
  <w:num w:numId="13" w16cid:durableId="1992443606">
    <w:abstractNumId w:val="17"/>
  </w:num>
  <w:num w:numId="14" w16cid:durableId="592474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8"/>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9"/>
  </w:num>
  <w:num w:numId="20" w16cid:durableId="784276780">
    <w:abstractNumId w:val="4"/>
  </w:num>
  <w:num w:numId="21" w16cid:durableId="1694376384">
    <w:abstractNumId w:val="11"/>
  </w:num>
  <w:num w:numId="22" w16cid:durableId="1611936365">
    <w:abstractNumId w:val="13"/>
  </w:num>
  <w:num w:numId="23" w16cid:durableId="595333177">
    <w:abstractNumId w:val="18"/>
  </w:num>
  <w:num w:numId="24" w16cid:durableId="928272480">
    <w:abstractNumId w:val="14"/>
  </w:num>
  <w:num w:numId="25" w16cid:durableId="1094286484">
    <w:abstractNumId w:val="1"/>
  </w:num>
  <w:num w:numId="26" w16cid:durableId="1832746116">
    <w:abstractNumId w:val="5"/>
  </w:num>
  <w:num w:numId="27" w16cid:durableId="11719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841754">
    <w:abstractNumId w:val="6"/>
  </w:num>
  <w:num w:numId="29" w16cid:durableId="63355896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5B9"/>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4E99"/>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5E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50B"/>
    <w:rsid w:val="000A76C1"/>
    <w:rsid w:val="000A7BF8"/>
    <w:rsid w:val="000A7E0E"/>
    <w:rsid w:val="000A7E99"/>
    <w:rsid w:val="000B049C"/>
    <w:rsid w:val="000B09DC"/>
    <w:rsid w:val="000B0CED"/>
    <w:rsid w:val="000B21D1"/>
    <w:rsid w:val="000B2E23"/>
    <w:rsid w:val="000B3194"/>
    <w:rsid w:val="000B36CB"/>
    <w:rsid w:val="000B45EF"/>
    <w:rsid w:val="000B46E3"/>
    <w:rsid w:val="000B4E01"/>
    <w:rsid w:val="000B4E6D"/>
    <w:rsid w:val="000B4E90"/>
    <w:rsid w:val="000B51DF"/>
    <w:rsid w:val="000B5255"/>
    <w:rsid w:val="000B685D"/>
    <w:rsid w:val="000B7085"/>
    <w:rsid w:val="000B7223"/>
    <w:rsid w:val="000B794D"/>
    <w:rsid w:val="000C006A"/>
    <w:rsid w:val="000C02F3"/>
    <w:rsid w:val="000C05EC"/>
    <w:rsid w:val="000C1AE5"/>
    <w:rsid w:val="000C1F59"/>
    <w:rsid w:val="000C211C"/>
    <w:rsid w:val="000C2217"/>
    <w:rsid w:val="000C238A"/>
    <w:rsid w:val="000C2C07"/>
    <w:rsid w:val="000C34A7"/>
    <w:rsid w:val="000C35B2"/>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8D2"/>
    <w:rsid w:val="000E799D"/>
    <w:rsid w:val="000E79E3"/>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0E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79C"/>
    <w:rsid w:val="00107A04"/>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2A"/>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11F"/>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096"/>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3D9"/>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4496"/>
    <w:rsid w:val="00244688"/>
    <w:rsid w:val="00245037"/>
    <w:rsid w:val="00245655"/>
    <w:rsid w:val="00245A6D"/>
    <w:rsid w:val="00245DD5"/>
    <w:rsid w:val="00245E8F"/>
    <w:rsid w:val="0024735B"/>
    <w:rsid w:val="002476D5"/>
    <w:rsid w:val="002500D0"/>
    <w:rsid w:val="002510C4"/>
    <w:rsid w:val="0025176F"/>
    <w:rsid w:val="00251D4A"/>
    <w:rsid w:val="002523BF"/>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18A"/>
    <w:rsid w:val="00262386"/>
    <w:rsid w:val="00262D3D"/>
    <w:rsid w:val="00262D99"/>
    <w:rsid w:val="00263B34"/>
    <w:rsid w:val="00263E7F"/>
    <w:rsid w:val="0026424A"/>
    <w:rsid w:val="0026491C"/>
    <w:rsid w:val="00264B13"/>
    <w:rsid w:val="00264EBF"/>
    <w:rsid w:val="002658F7"/>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6568"/>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4FF"/>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9DE"/>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2DA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949"/>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0F6"/>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053"/>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3D5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E2B"/>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349"/>
    <w:rsid w:val="0039183A"/>
    <w:rsid w:val="00391C29"/>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BCF"/>
    <w:rsid w:val="00433FD7"/>
    <w:rsid w:val="004344CB"/>
    <w:rsid w:val="0043483A"/>
    <w:rsid w:val="00434CC9"/>
    <w:rsid w:val="004350FA"/>
    <w:rsid w:val="00435186"/>
    <w:rsid w:val="00435437"/>
    <w:rsid w:val="004356A8"/>
    <w:rsid w:val="00436201"/>
    <w:rsid w:val="004375A5"/>
    <w:rsid w:val="00437883"/>
    <w:rsid w:val="00441140"/>
    <w:rsid w:val="00441581"/>
    <w:rsid w:val="004417E5"/>
    <w:rsid w:val="00441D81"/>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40"/>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521"/>
    <w:rsid w:val="0046472C"/>
    <w:rsid w:val="00465067"/>
    <w:rsid w:val="00465838"/>
    <w:rsid w:val="004658BF"/>
    <w:rsid w:val="00467B1D"/>
    <w:rsid w:val="00467FCB"/>
    <w:rsid w:val="00467FE3"/>
    <w:rsid w:val="0047047D"/>
    <w:rsid w:val="0047065D"/>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6A6"/>
    <w:rsid w:val="004867B9"/>
    <w:rsid w:val="00486B0D"/>
    <w:rsid w:val="00486DCD"/>
    <w:rsid w:val="00486E92"/>
    <w:rsid w:val="004873D5"/>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A7E"/>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6F4"/>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C51"/>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68A"/>
    <w:rsid w:val="005047B8"/>
    <w:rsid w:val="00504E9D"/>
    <w:rsid w:val="00505360"/>
    <w:rsid w:val="00505506"/>
    <w:rsid w:val="005070CC"/>
    <w:rsid w:val="0050724C"/>
    <w:rsid w:val="00507441"/>
    <w:rsid w:val="00507790"/>
    <w:rsid w:val="005079BD"/>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530"/>
    <w:rsid w:val="00551B0D"/>
    <w:rsid w:val="00551FA7"/>
    <w:rsid w:val="00553286"/>
    <w:rsid w:val="005533F4"/>
    <w:rsid w:val="00553E0C"/>
    <w:rsid w:val="00553E2C"/>
    <w:rsid w:val="00553E5F"/>
    <w:rsid w:val="0055476C"/>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4F"/>
    <w:rsid w:val="005710A9"/>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4B1"/>
    <w:rsid w:val="00594FA6"/>
    <w:rsid w:val="00595563"/>
    <w:rsid w:val="005956FC"/>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2F3"/>
    <w:rsid w:val="006105E4"/>
    <w:rsid w:val="0061093E"/>
    <w:rsid w:val="006115C2"/>
    <w:rsid w:val="006119DC"/>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847"/>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1A01"/>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CAF"/>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2F9"/>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9E3"/>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AB8"/>
    <w:rsid w:val="00834CBF"/>
    <w:rsid w:val="00835378"/>
    <w:rsid w:val="008358C9"/>
    <w:rsid w:val="00835AA5"/>
    <w:rsid w:val="008367EC"/>
    <w:rsid w:val="00836AC1"/>
    <w:rsid w:val="00836D1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6CDB"/>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847"/>
    <w:rsid w:val="00856CFA"/>
    <w:rsid w:val="008576A8"/>
    <w:rsid w:val="00857DE3"/>
    <w:rsid w:val="008601A5"/>
    <w:rsid w:val="00860F5E"/>
    <w:rsid w:val="00861205"/>
    <w:rsid w:val="008617CF"/>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E9C"/>
    <w:rsid w:val="00876F36"/>
    <w:rsid w:val="00876F48"/>
    <w:rsid w:val="00877959"/>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882"/>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5D9"/>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34"/>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30"/>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05"/>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3EC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2DB"/>
    <w:rsid w:val="00960349"/>
    <w:rsid w:val="009605BF"/>
    <w:rsid w:val="00960A92"/>
    <w:rsid w:val="0096108B"/>
    <w:rsid w:val="00961502"/>
    <w:rsid w:val="009618A3"/>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C75"/>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D7"/>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78"/>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CD9"/>
    <w:rsid w:val="00A04EE4"/>
    <w:rsid w:val="00A054B9"/>
    <w:rsid w:val="00A06455"/>
    <w:rsid w:val="00A065A2"/>
    <w:rsid w:val="00A06AC2"/>
    <w:rsid w:val="00A06CBB"/>
    <w:rsid w:val="00A0702E"/>
    <w:rsid w:val="00A07631"/>
    <w:rsid w:val="00A078DA"/>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62B"/>
    <w:rsid w:val="00A22A29"/>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67C7A"/>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4AD"/>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FA"/>
    <w:rsid w:val="00AB6922"/>
    <w:rsid w:val="00AB69B0"/>
    <w:rsid w:val="00AB6D39"/>
    <w:rsid w:val="00AB7367"/>
    <w:rsid w:val="00AB7576"/>
    <w:rsid w:val="00AB7730"/>
    <w:rsid w:val="00AC024A"/>
    <w:rsid w:val="00AC086D"/>
    <w:rsid w:val="00AC0B21"/>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07"/>
    <w:rsid w:val="00AD58A6"/>
    <w:rsid w:val="00AD5BC5"/>
    <w:rsid w:val="00AD5DD1"/>
    <w:rsid w:val="00AD6119"/>
    <w:rsid w:val="00AD6A9B"/>
    <w:rsid w:val="00AD7D83"/>
    <w:rsid w:val="00AE0668"/>
    <w:rsid w:val="00AE1244"/>
    <w:rsid w:val="00AE1C5F"/>
    <w:rsid w:val="00AE241D"/>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A31"/>
    <w:rsid w:val="00B03CE0"/>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53C"/>
    <w:rsid w:val="00B12BF6"/>
    <w:rsid w:val="00B1388F"/>
    <w:rsid w:val="00B14544"/>
    <w:rsid w:val="00B149EA"/>
    <w:rsid w:val="00B15202"/>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2734"/>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5B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8BB"/>
    <w:rsid w:val="00B81936"/>
    <w:rsid w:val="00B81E4A"/>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931"/>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74D"/>
    <w:rsid w:val="00BB1ED5"/>
    <w:rsid w:val="00BB2228"/>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0FF3"/>
    <w:rsid w:val="00BC10FB"/>
    <w:rsid w:val="00BC1792"/>
    <w:rsid w:val="00BC1CD4"/>
    <w:rsid w:val="00BC1DBB"/>
    <w:rsid w:val="00BC20D2"/>
    <w:rsid w:val="00BC22EF"/>
    <w:rsid w:val="00BC2907"/>
    <w:rsid w:val="00BC2E44"/>
    <w:rsid w:val="00BC2E6B"/>
    <w:rsid w:val="00BC32B1"/>
    <w:rsid w:val="00BC3440"/>
    <w:rsid w:val="00BC3519"/>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694C"/>
    <w:rsid w:val="00BD7C43"/>
    <w:rsid w:val="00BE0587"/>
    <w:rsid w:val="00BE0F05"/>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439"/>
    <w:rsid w:val="00C22DB0"/>
    <w:rsid w:val="00C22EB6"/>
    <w:rsid w:val="00C23386"/>
    <w:rsid w:val="00C23CEE"/>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86A"/>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4C47"/>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423"/>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5BE"/>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CAD"/>
    <w:rsid w:val="00D76558"/>
    <w:rsid w:val="00D76CA3"/>
    <w:rsid w:val="00D77078"/>
    <w:rsid w:val="00D774B2"/>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26"/>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0D1"/>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137"/>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5D1"/>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440A"/>
    <w:rsid w:val="00E24B5E"/>
    <w:rsid w:val="00E24BA1"/>
    <w:rsid w:val="00E2520F"/>
    <w:rsid w:val="00E25288"/>
    <w:rsid w:val="00E2534F"/>
    <w:rsid w:val="00E25A55"/>
    <w:rsid w:val="00E25B02"/>
    <w:rsid w:val="00E25CFD"/>
    <w:rsid w:val="00E25D98"/>
    <w:rsid w:val="00E262E0"/>
    <w:rsid w:val="00E265ED"/>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798"/>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24B7"/>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F65"/>
    <w:rsid w:val="00E729B9"/>
    <w:rsid w:val="00E72BEA"/>
    <w:rsid w:val="00E7466F"/>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2C8"/>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2E1C"/>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0E7"/>
    <w:rsid w:val="00ED05E5"/>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5A7"/>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05"/>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60"/>
    <w:rsid w:val="00F87CD9"/>
    <w:rsid w:val="00F87DF1"/>
    <w:rsid w:val="00F9024D"/>
    <w:rsid w:val="00F90658"/>
    <w:rsid w:val="00F914B7"/>
    <w:rsid w:val="00F929A5"/>
    <w:rsid w:val="00F929B7"/>
    <w:rsid w:val="00F9327D"/>
    <w:rsid w:val="00F94204"/>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C99"/>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C0C99"/>
    <w:pPr>
      <w:tabs>
        <w:tab w:val="left" w:pos="142"/>
        <w:tab w:val="left" w:pos="660"/>
        <w:tab w:val="right" w:leader="dot" w:pos="10206"/>
      </w:tabs>
      <w:spacing w:after="0"/>
      <w:ind w:left="426" w:right="190"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33</Pages>
  <Words>42205</Words>
  <Characters>24057</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66130</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8</cp:revision>
  <cp:lastPrinted>2025-09-25T07:14:00Z</cp:lastPrinted>
  <dcterms:created xsi:type="dcterms:W3CDTF">2025-09-25T11:14:00Z</dcterms:created>
  <dcterms:modified xsi:type="dcterms:W3CDTF">2025-10-03T10:23:00Z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